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1C787" w14:textId="77777777" w:rsidR="00193CD7" w:rsidRDefault="003A05BA">
      <w:pPr>
        <w:ind w:left="-1418" w:right="-560" w:firstLine="1134"/>
      </w:pPr>
      <w:r>
        <w:t xml:space="preserve"> </w:t>
      </w:r>
    </w:p>
    <w:p w14:paraId="6E0072E9" w14:textId="77777777" w:rsidR="00193CD7" w:rsidRDefault="00193CD7">
      <w:pPr>
        <w:ind w:left="-1418" w:right="-560" w:firstLine="1134"/>
      </w:pPr>
    </w:p>
    <w:p w14:paraId="22455200" w14:textId="77777777" w:rsidR="00193CD7" w:rsidRDefault="00193CD7">
      <w:pPr>
        <w:ind w:left="-1418" w:right="-560" w:firstLine="1134"/>
      </w:pPr>
    </w:p>
    <w:p w14:paraId="58679F7E" w14:textId="77777777" w:rsidR="00193CD7" w:rsidRDefault="00193CD7">
      <w:pPr>
        <w:ind w:left="-1418" w:right="-560" w:firstLine="1134"/>
      </w:pPr>
    </w:p>
    <w:p w14:paraId="1A5E8848" w14:textId="77777777" w:rsidR="00193CD7" w:rsidRDefault="003A05BA">
      <w:pPr>
        <w:ind w:left="-567" w:right="-560"/>
      </w:pPr>
      <w:r>
        <w:t xml:space="preserve"> </w:t>
      </w:r>
    </w:p>
    <w:p w14:paraId="379EEE06" w14:textId="77777777" w:rsidR="00193CD7" w:rsidRDefault="00193CD7">
      <w:pPr>
        <w:ind w:right="-717"/>
        <w:jc w:val="right"/>
        <w:rPr>
          <w:b/>
        </w:rPr>
      </w:pPr>
    </w:p>
    <w:p w14:paraId="671E3B09" w14:textId="77777777" w:rsidR="00193CD7" w:rsidRDefault="00193CD7">
      <w:pPr>
        <w:jc w:val="both"/>
        <w:rPr>
          <w:b/>
        </w:rPr>
      </w:pPr>
    </w:p>
    <w:p w14:paraId="0DCBC6D4" w14:textId="77777777" w:rsidR="00193CD7" w:rsidRDefault="003A05BA">
      <w:pPr>
        <w:ind w:hanging="567"/>
        <w:rPr>
          <w:b/>
          <w:color w:val="303C4C"/>
          <w:sz w:val="72"/>
          <w:szCs w:val="72"/>
        </w:rPr>
      </w:pPr>
      <w:r>
        <w:rPr>
          <w:noProof/>
        </w:rPr>
        <mc:AlternateContent>
          <mc:Choice Requires="wps">
            <w:drawing>
              <wp:anchor distT="0" distB="0" distL="0" distR="0" simplePos="0" relativeHeight="251658240" behindDoc="1" locked="0" layoutInCell="1" hidden="0" allowOverlap="1" wp14:anchorId="05BB5C70" wp14:editId="7FD5E52A">
                <wp:simplePos x="0" y="0"/>
                <wp:positionH relativeFrom="column">
                  <wp:posOffset>-495299</wp:posOffset>
                </wp:positionH>
                <wp:positionV relativeFrom="paragraph">
                  <wp:posOffset>520700</wp:posOffset>
                </wp:positionV>
                <wp:extent cx="6734175" cy="1497965"/>
                <wp:effectExtent l="0" t="0" r="0" b="0"/>
                <wp:wrapNone/>
                <wp:docPr id="162" name="Rectangle 162"/>
                <wp:cNvGraphicFramePr/>
                <a:graphic xmlns:a="http://schemas.openxmlformats.org/drawingml/2006/main">
                  <a:graphicData uri="http://schemas.microsoft.com/office/word/2010/wordprocessingShape">
                    <wps:wsp>
                      <wps:cNvSpPr/>
                      <wps:spPr>
                        <a:xfrm>
                          <a:off x="1983675" y="3035780"/>
                          <a:ext cx="6724650" cy="1488440"/>
                        </a:xfrm>
                        <a:prstGeom prst="rect">
                          <a:avLst/>
                        </a:prstGeom>
                        <a:solidFill>
                          <a:srgbClr val="415364"/>
                        </a:solidFill>
                        <a:ln>
                          <a:noFill/>
                        </a:ln>
                      </wps:spPr>
                      <wps:txbx>
                        <w:txbxContent>
                          <w:p w14:paraId="1724A532" w14:textId="77777777" w:rsidR="00193CD7" w:rsidRDefault="00193CD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5BB5C70" id="Rectangle 162" o:spid="_x0000_s1026" style="position:absolute;margin-left:-39pt;margin-top:41pt;width:530.25pt;height:117.9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" fillcolor="#415364" stroked="f">
                <v:textbox inset="2.53958mm,1.2694mm,2.53958mm,1.2694mm">
                  <w:txbxContent>
                    <w:p w14:paraId="1724A532" w14:textId="77777777" w:rsidR="00193CD7" w:rsidRDefault="00193CD7">
                      <w:pPr>
                        <w:jc w:val="center"/>
                        <w:textDirection w:val="btLr"/>
                      </w:pPr>
                    </w:p>
                  </w:txbxContent>
                </v:textbox>
              </v:rect>
            </w:pict>
          </mc:Fallback>
        </mc:AlternateContent>
      </w:r>
    </w:p>
    <w:p w14:paraId="5D975E79" w14:textId="77777777" w:rsidR="00193CD7" w:rsidRDefault="003A05BA">
      <w:pPr>
        <w:ind w:hanging="567"/>
        <w:rPr>
          <w:b/>
          <w:color w:val="303C4C"/>
          <w:sz w:val="72"/>
          <w:szCs w:val="72"/>
        </w:rPr>
      </w:pPr>
      <w:r>
        <w:rPr>
          <w:noProof/>
        </w:rPr>
        <mc:AlternateContent>
          <mc:Choice Requires="wps">
            <w:drawing>
              <wp:anchor distT="0" distB="0" distL="114300" distR="114300" simplePos="0" relativeHeight="251659264" behindDoc="0" locked="0" layoutInCell="1" hidden="0" allowOverlap="1" wp14:anchorId="4BC56A1A" wp14:editId="4F80C3DA">
                <wp:simplePos x="0" y="0"/>
                <wp:positionH relativeFrom="column">
                  <wp:posOffset>-167005</wp:posOffset>
                </wp:positionH>
                <wp:positionV relativeFrom="paragraph">
                  <wp:posOffset>339725</wp:posOffset>
                </wp:positionV>
                <wp:extent cx="6063615" cy="828675"/>
                <wp:effectExtent l="0" t="0" r="0" b="9525"/>
                <wp:wrapNone/>
                <wp:docPr id="161" name="Rectangle 161"/>
                <wp:cNvGraphicFramePr/>
                <a:graphic xmlns:a="http://schemas.openxmlformats.org/drawingml/2006/main">
                  <a:graphicData uri="http://schemas.microsoft.com/office/word/2010/wordprocessingShape">
                    <wps:wsp>
                      <wps:cNvSpPr/>
                      <wps:spPr>
                        <a:xfrm>
                          <a:off x="0" y="0"/>
                          <a:ext cx="6063615" cy="828675"/>
                        </a:xfrm>
                        <a:prstGeom prst="rect">
                          <a:avLst/>
                        </a:prstGeom>
                        <a:noFill/>
                        <a:ln>
                          <a:noFill/>
                        </a:ln>
                      </wps:spPr>
                      <wps:txbx>
                        <w:txbxContent>
                          <w:p w14:paraId="49CA0C09" w14:textId="4DD768A4" w:rsidR="00193CD7" w:rsidRPr="00621A51" w:rsidRDefault="00621A51">
                            <w:pPr>
                              <w:textDirection w:val="btLr"/>
                              <w:rPr>
                                <w:sz w:val="80"/>
                                <w:szCs w:val="80"/>
                              </w:rPr>
                            </w:pPr>
                            <w:r w:rsidRPr="00621A51">
                              <w:rPr>
                                <w:rFonts w:ascii="Arial" w:eastAsia="Arial" w:hAnsi="Arial" w:cs="Arial"/>
                                <w:b/>
                                <w:color w:val="FFFFFF"/>
                                <w:sz w:val="80"/>
                                <w:szCs w:val="80"/>
                              </w:rPr>
                              <w:t>Codi de Bon Govern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C56A1A" id="Rectangle 161" o:spid="_x0000_s1027" style="position:absolute;margin-left:-13.15pt;margin-top:26.75pt;width:477.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" filled="f" stroked="f">
                <v:textbox inset="2.53958mm,1.2694mm,2.53958mm,1.2694mm">
                  <w:txbxContent>
                    <w:p w14:paraId="49CA0C09" w14:textId="4DD768A4" w:rsidR="00193CD7" w:rsidRPr="00621A51" w:rsidRDefault="00621A51">
                      <w:pPr>
                        <w:textDirection w:val="btLr"/>
                        <w:rPr>
                          <w:sz w:val="80"/>
                          <w:szCs w:val="80"/>
                        </w:rPr>
                      </w:pPr>
                      <w:r w:rsidRPr="00621A51">
                        <w:rPr>
                          <w:rFonts w:ascii="Arial" w:eastAsia="Arial" w:hAnsi="Arial" w:cs="Arial"/>
                          <w:b/>
                          <w:color w:val="FFFFFF"/>
                          <w:sz w:val="80"/>
                          <w:szCs w:val="80"/>
                        </w:rPr>
                        <w:t>Codi de Bon Govern</w:t>
                      </w:r>
                    </w:p>
                  </w:txbxContent>
                </v:textbox>
              </v:rect>
            </w:pict>
          </mc:Fallback>
        </mc:AlternateContent>
      </w:r>
    </w:p>
    <w:p w14:paraId="13102F49" w14:textId="77777777" w:rsidR="00193CD7" w:rsidRDefault="00193CD7">
      <w:pPr>
        <w:ind w:hanging="567"/>
        <w:rPr>
          <w:b/>
          <w:color w:val="303C4C"/>
          <w:sz w:val="72"/>
          <w:szCs w:val="72"/>
        </w:rPr>
      </w:pPr>
    </w:p>
    <w:p w14:paraId="6EF2C980" w14:textId="77777777" w:rsidR="00193CD7" w:rsidRDefault="00193CD7">
      <w:pPr>
        <w:ind w:hanging="567"/>
        <w:rPr>
          <w:b/>
          <w:color w:val="303C4C"/>
          <w:sz w:val="72"/>
          <w:szCs w:val="72"/>
        </w:rPr>
      </w:pPr>
    </w:p>
    <w:p w14:paraId="7329265D" w14:textId="77777777" w:rsidR="00193CD7" w:rsidRDefault="00193CD7">
      <w:pPr>
        <w:ind w:hanging="567"/>
        <w:rPr>
          <w:b/>
          <w:color w:val="303C4C"/>
          <w:sz w:val="72"/>
          <w:szCs w:val="72"/>
        </w:rPr>
      </w:pPr>
    </w:p>
    <w:p w14:paraId="0CB1A929" w14:textId="77777777" w:rsidR="00193CD7" w:rsidRDefault="00193CD7">
      <w:pPr>
        <w:rPr>
          <w:b/>
          <w:color w:val="303C4C"/>
          <w:sz w:val="72"/>
          <w:szCs w:val="72"/>
        </w:rPr>
      </w:pPr>
    </w:p>
    <w:p w14:paraId="16B3489D" w14:textId="77777777" w:rsidR="00193CD7" w:rsidRDefault="003A05BA">
      <w:pPr>
        <w:jc w:val="both"/>
        <w:rPr>
          <w:b/>
        </w:rPr>
      </w:pPr>
      <w:r>
        <w:rPr>
          <w:noProof/>
        </w:rPr>
        <w:drawing>
          <wp:anchor distT="0" distB="0" distL="0" distR="0" simplePos="0" relativeHeight="251660288" behindDoc="1" locked="0" layoutInCell="1" hidden="0" allowOverlap="1" wp14:anchorId="4172CC0D" wp14:editId="6C0AEC28">
            <wp:simplePos x="0" y="0"/>
            <wp:positionH relativeFrom="column">
              <wp:posOffset>-1077594</wp:posOffset>
            </wp:positionH>
            <wp:positionV relativeFrom="paragraph">
              <wp:posOffset>180340</wp:posOffset>
            </wp:positionV>
            <wp:extent cx="7657807" cy="4903467"/>
            <wp:effectExtent l="0" t="0" r="0" b="0"/>
            <wp:wrapNone/>
            <wp:docPr id="1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7657807" cy="4903467"/>
                    </a:xfrm>
                    <a:prstGeom prst="rect">
                      <a:avLst/>
                    </a:prstGeom>
                    <a:ln/>
                  </pic:spPr>
                </pic:pic>
              </a:graphicData>
            </a:graphic>
          </wp:anchor>
        </w:drawing>
      </w:r>
    </w:p>
    <w:p w14:paraId="76F563C8" w14:textId="77777777" w:rsidR="00193CD7" w:rsidRDefault="003A05BA">
      <w:pPr>
        <w:jc w:val="both"/>
        <w:rPr>
          <w:b/>
        </w:rPr>
      </w:pPr>
      <w:r>
        <w:rPr>
          <w:b/>
        </w:rPr>
        <w:t xml:space="preserve"> </w:t>
      </w:r>
    </w:p>
    <w:p w14:paraId="3F01EB10" w14:textId="77777777" w:rsidR="00193CD7" w:rsidRDefault="00193CD7">
      <w:pPr>
        <w:jc w:val="both"/>
        <w:rPr>
          <w:b/>
        </w:rPr>
      </w:pPr>
    </w:p>
    <w:p w14:paraId="47A3A4F2" w14:textId="77777777" w:rsidR="00193CD7" w:rsidRDefault="00193CD7">
      <w:pPr>
        <w:jc w:val="both"/>
        <w:rPr>
          <w:b/>
        </w:rPr>
      </w:pPr>
    </w:p>
    <w:p w14:paraId="6BFBB379" w14:textId="77777777" w:rsidR="00193CD7" w:rsidRDefault="00193CD7">
      <w:pPr>
        <w:jc w:val="both"/>
        <w:rPr>
          <w:b/>
        </w:rPr>
      </w:pPr>
    </w:p>
    <w:p w14:paraId="322127D0" w14:textId="77777777" w:rsidR="00193CD7" w:rsidRDefault="00193CD7">
      <w:pPr>
        <w:jc w:val="both"/>
        <w:rPr>
          <w:b/>
        </w:rPr>
      </w:pPr>
    </w:p>
    <w:p w14:paraId="3D011DF8" w14:textId="77777777" w:rsidR="00193CD7" w:rsidRDefault="00193CD7">
      <w:pPr>
        <w:jc w:val="both"/>
        <w:rPr>
          <w:b/>
        </w:rPr>
      </w:pPr>
    </w:p>
    <w:p w14:paraId="6EE790E7" w14:textId="77777777" w:rsidR="00193CD7" w:rsidRDefault="00193CD7">
      <w:pPr>
        <w:jc w:val="both"/>
        <w:rPr>
          <w:b/>
        </w:rPr>
      </w:pPr>
    </w:p>
    <w:p w14:paraId="44AED7A4" w14:textId="77777777" w:rsidR="00193CD7" w:rsidRDefault="00193CD7">
      <w:pPr>
        <w:jc w:val="both"/>
        <w:rPr>
          <w:b/>
        </w:rPr>
      </w:pPr>
    </w:p>
    <w:p w14:paraId="029393CF" w14:textId="77777777" w:rsidR="00193CD7" w:rsidRDefault="00193CD7">
      <w:pPr>
        <w:jc w:val="both"/>
      </w:pPr>
    </w:p>
    <w:p w14:paraId="729A2EE2" w14:textId="77777777" w:rsidR="00193CD7" w:rsidRDefault="00193CD7">
      <w:pPr>
        <w:jc w:val="both"/>
      </w:pPr>
    </w:p>
    <w:p w14:paraId="20058745" w14:textId="77777777" w:rsidR="00193CD7" w:rsidRDefault="00193CD7">
      <w:pPr>
        <w:jc w:val="both"/>
      </w:pPr>
    </w:p>
    <w:p w14:paraId="0F233384" w14:textId="77777777" w:rsidR="00193CD7" w:rsidRDefault="00193CD7">
      <w:pPr>
        <w:jc w:val="both"/>
      </w:pPr>
    </w:p>
    <w:p w14:paraId="547C1370" w14:textId="77777777" w:rsidR="00193CD7" w:rsidRDefault="00193CD7">
      <w:pPr>
        <w:jc w:val="both"/>
      </w:pPr>
    </w:p>
    <w:p w14:paraId="37028A47" w14:textId="77777777" w:rsidR="00193CD7" w:rsidRDefault="00193CD7">
      <w:pPr>
        <w:jc w:val="both"/>
      </w:pPr>
    </w:p>
    <w:p w14:paraId="777F906B" w14:textId="77777777" w:rsidR="00193CD7" w:rsidRDefault="00193CD7">
      <w:pPr>
        <w:jc w:val="both"/>
      </w:pPr>
    </w:p>
    <w:p w14:paraId="73D455C6" w14:textId="77777777" w:rsidR="00193CD7" w:rsidRDefault="00193CD7">
      <w:pPr>
        <w:jc w:val="both"/>
      </w:pPr>
    </w:p>
    <w:p w14:paraId="33EB8557" w14:textId="77777777" w:rsidR="00193CD7" w:rsidRDefault="00193CD7">
      <w:pPr>
        <w:jc w:val="both"/>
      </w:pPr>
    </w:p>
    <w:p w14:paraId="6D67308C" w14:textId="77777777" w:rsidR="00193CD7" w:rsidRDefault="00193CD7">
      <w:pPr>
        <w:jc w:val="both"/>
      </w:pPr>
    </w:p>
    <w:p w14:paraId="2ABE51D0" w14:textId="77777777" w:rsidR="00193CD7" w:rsidRDefault="00193CD7">
      <w:pPr>
        <w:jc w:val="both"/>
      </w:pPr>
    </w:p>
    <w:p w14:paraId="62556237" w14:textId="77777777" w:rsidR="00193CD7" w:rsidRDefault="00193CD7">
      <w:pPr>
        <w:jc w:val="both"/>
      </w:pPr>
    </w:p>
    <w:p w14:paraId="00A5C707" w14:textId="77777777" w:rsidR="00193CD7" w:rsidRDefault="00193CD7">
      <w:pPr>
        <w:jc w:val="both"/>
      </w:pPr>
    </w:p>
    <w:p w14:paraId="72D1125C" w14:textId="77777777" w:rsidR="00193CD7" w:rsidRDefault="00193CD7">
      <w:pPr>
        <w:jc w:val="both"/>
      </w:pPr>
    </w:p>
    <w:p w14:paraId="59BA43D0" w14:textId="77777777" w:rsidR="00193CD7" w:rsidRDefault="00193CD7">
      <w:pPr>
        <w:jc w:val="both"/>
      </w:pPr>
    </w:p>
    <w:p w14:paraId="59C8799F" w14:textId="77777777" w:rsidR="00193CD7" w:rsidRDefault="00193CD7">
      <w:pPr>
        <w:jc w:val="both"/>
      </w:pPr>
    </w:p>
    <w:p w14:paraId="7AEEBAA6" w14:textId="77777777" w:rsidR="00193CD7" w:rsidRDefault="00193CD7">
      <w:pPr>
        <w:jc w:val="both"/>
      </w:pPr>
    </w:p>
    <w:p w14:paraId="337B761B" w14:textId="77777777" w:rsidR="00193CD7" w:rsidRDefault="00193CD7">
      <w:pPr>
        <w:jc w:val="both"/>
      </w:pPr>
    </w:p>
    <w:p w14:paraId="226EB0C5" w14:textId="77777777" w:rsidR="00193CD7" w:rsidRDefault="00193CD7">
      <w:pPr>
        <w:jc w:val="both"/>
      </w:pPr>
    </w:p>
    <w:p w14:paraId="0B802992" w14:textId="77777777" w:rsidR="00193CD7" w:rsidRDefault="003A05BA">
      <w:pPr>
        <w:jc w:val="both"/>
      </w:pPr>
      <w:r>
        <w:rPr>
          <w:noProof/>
        </w:rPr>
        <w:drawing>
          <wp:anchor distT="0" distB="0" distL="114300" distR="114300" simplePos="0" relativeHeight="251661312" behindDoc="0" locked="0" layoutInCell="1" hidden="0" allowOverlap="1" wp14:anchorId="7A12A7C6" wp14:editId="38BB50D7">
            <wp:simplePos x="0" y="0"/>
            <wp:positionH relativeFrom="column">
              <wp:posOffset>4755515</wp:posOffset>
            </wp:positionH>
            <wp:positionV relativeFrom="paragraph">
              <wp:posOffset>93345</wp:posOffset>
            </wp:positionV>
            <wp:extent cx="1703705" cy="490855"/>
            <wp:effectExtent l="0" t="0" r="0" b="0"/>
            <wp:wrapNone/>
            <wp:docPr id="1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03705" cy="49085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05190FF7" wp14:editId="2D8631A0">
                <wp:simplePos x="0" y="0"/>
                <wp:positionH relativeFrom="column">
                  <wp:posOffset>-495299</wp:posOffset>
                </wp:positionH>
                <wp:positionV relativeFrom="paragraph">
                  <wp:posOffset>177800</wp:posOffset>
                </wp:positionV>
                <wp:extent cx="4004945" cy="484505"/>
                <wp:effectExtent l="0" t="0" r="0" b="0"/>
                <wp:wrapNone/>
                <wp:docPr id="163" name="Rectangle 163"/>
                <wp:cNvGraphicFramePr/>
                <a:graphic xmlns:a="http://schemas.openxmlformats.org/drawingml/2006/main">
                  <a:graphicData uri="http://schemas.microsoft.com/office/word/2010/wordprocessingShape">
                    <wps:wsp>
                      <wps:cNvSpPr/>
                      <wps:spPr>
                        <a:xfrm>
                          <a:off x="3348290" y="3542510"/>
                          <a:ext cx="3995420" cy="474980"/>
                        </a:xfrm>
                        <a:prstGeom prst="rect">
                          <a:avLst/>
                        </a:prstGeom>
                        <a:noFill/>
                        <a:ln>
                          <a:noFill/>
                        </a:ln>
                      </wps:spPr>
                      <wps:txbx>
                        <w:txbxContent>
                          <w:p w14:paraId="1BE5D8D8" w14:textId="4C8BC8E3" w:rsidR="00193CD7" w:rsidRDefault="00621A51">
                            <w:pPr>
                              <w:textDirection w:val="btLr"/>
                            </w:pPr>
                            <w:r>
                              <w:rPr>
                                <w:rFonts w:ascii="Arial" w:eastAsia="Arial" w:hAnsi="Arial" w:cs="Arial"/>
                                <w:color w:val="415364"/>
                                <w:sz w:val="20"/>
                              </w:rPr>
                              <w:t>Novembre</w:t>
                            </w:r>
                            <w:r w:rsidR="003A05BA">
                              <w:rPr>
                                <w:rFonts w:ascii="Arial" w:eastAsia="Arial" w:hAnsi="Arial" w:cs="Arial"/>
                                <w:color w:val="415364"/>
                                <w:sz w:val="20"/>
                              </w:rPr>
                              <w:t xml:space="preserve"> </w:t>
                            </w:r>
                            <w:r>
                              <w:rPr>
                                <w:rFonts w:ascii="Arial" w:eastAsia="Arial" w:hAnsi="Arial" w:cs="Arial"/>
                                <w:color w:val="415364"/>
                                <w:sz w:val="20"/>
                              </w:rPr>
                              <w:t>2025</w:t>
                            </w:r>
                          </w:p>
                          <w:p w14:paraId="5BBC8C7E" w14:textId="75053543" w:rsidR="00193CD7" w:rsidRDefault="003A05BA">
                            <w:pPr>
                              <w:textDirection w:val="btLr"/>
                            </w:pPr>
                            <w:r>
                              <w:rPr>
                                <w:rFonts w:ascii="Arial" w:eastAsia="Arial" w:hAnsi="Arial" w:cs="Arial"/>
                                <w:color w:val="415364"/>
                                <w:sz w:val="16"/>
                              </w:rPr>
                              <w:t xml:space="preserve">Versió </w:t>
                            </w:r>
                            <w:r w:rsidR="00621A51">
                              <w:rPr>
                                <w:rFonts w:ascii="Arial" w:eastAsia="Arial" w:hAnsi="Arial" w:cs="Arial"/>
                                <w:color w:val="415364"/>
                                <w:sz w:val="16"/>
                              </w:rPr>
                              <w:t>2</w:t>
                            </w:r>
                          </w:p>
                          <w:p w14:paraId="6B669630" w14:textId="77777777" w:rsidR="00193CD7" w:rsidRDefault="00193CD7">
                            <w:pPr>
                              <w:textDirection w:val="btLr"/>
                            </w:pPr>
                          </w:p>
                          <w:p w14:paraId="599C962A" w14:textId="77777777" w:rsidR="00193CD7" w:rsidRDefault="00193CD7">
                            <w:pPr>
                              <w:textDirection w:val="btLr"/>
                            </w:pPr>
                          </w:p>
                        </w:txbxContent>
                      </wps:txbx>
                      <wps:bodyPr spcFirstLastPara="1" wrap="square" lIns="91425" tIns="45700" rIns="91425" bIns="45700" anchor="t" anchorCtr="0">
                        <a:noAutofit/>
                      </wps:bodyPr>
                    </wps:wsp>
                  </a:graphicData>
                </a:graphic>
              </wp:anchor>
            </w:drawing>
          </mc:Choice>
          <mc:Fallback>
            <w:pict>
              <v:rect w14:anchorId="05190FF7" id="Rectangle 163" o:spid="_x0000_s1028" style="position:absolute;left:0;text-align:left;margin-left:-39pt;margin-top:14pt;width:315.3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" filled="f" stroked="f">
                <v:textbox inset="2.53958mm,1.2694mm,2.53958mm,1.2694mm">
                  <w:txbxContent>
                    <w:p w14:paraId="1BE5D8D8" w14:textId="4C8BC8E3" w:rsidR="00193CD7" w:rsidRDefault="00621A51">
                      <w:pPr>
                        <w:textDirection w:val="btLr"/>
                      </w:pPr>
                      <w:r>
                        <w:rPr>
                          <w:rFonts w:ascii="Arial" w:eastAsia="Arial" w:hAnsi="Arial" w:cs="Arial"/>
                          <w:color w:val="415364"/>
                          <w:sz w:val="20"/>
                        </w:rPr>
                        <w:t>Novembre</w:t>
                      </w:r>
                      <w:r w:rsidR="003A05BA">
                        <w:rPr>
                          <w:rFonts w:ascii="Arial" w:eastAsia="Arial" w:hAnsi="Arial" w:cs="Arial"/>
                          <w:color w:val="415364"/>
                          <w:sz w:val="20"/>
                        </w:rPr>
                        <w:t xml:space="preserve"> </w:t>
                      </w:r>
                      <w:r>
                        <w:rPr>
                          <w:rFonts w:ascii="Arial" w:eastAsia="Arial" w:hAnsi="Arial" w:cs="Arial"/>
                          <w:color w:val="415364"/>
                          <w:sz w:val="20"/>
                        </w:rPr>
                        <w:t>2025</w:t>
                      </w:r>
                    </w:p>
                    <w:p w14:paraId="5BBC8C7E" w14:textId="75053543" w:rsidR="00193CD7" w:rsidRDefault="003A05BA">
                      <w:pPr>
                        <w:textDirection w:val="btLr"/>
                      </w:pPr>
                      <w:r>
                        <w:rPr>
                          <w:rFonts w:ascii="Arial" w:eastAsia="Arial" w:hAnsi="Arial" w:cs="Arial"/>
                          <w:color w:val="415364"/>
                          <w:sz w:val="16"/>
                        </w:rPr>
                        <w:t xml:space="preserve">Versió </w:t>
                      </w:r>
                      <w:r w:rsidR="00621A51">
                        <w:rPr>
                          <w:rFonts w:ascii="Arial" w:eastAsia="Arial" w:hAnsi="Arial" w:cs="Arial"/>
                          <w:color w:val="415364"/>
                          <w:sz w:val="16"/>
                        </w:rPr>
                        <w:t>2</w:t>
                      </w:r>
                    </w:p>
                    <w:p w14:paraId="6B669630" w14:textId="77777777" w:rsidR="00193CD7" w:rsidRDefault="00193CD7">
                      <w:pPr>
                        <w:textDirection w:val="btLr"/>
                      </w:pPr>
                    </w:p>
                    <w:p w14:paraId="599C962A" w14:textId="77777777" w:rsidR="00193CD7" w:rsidRDefault="00193CD7">
                      <w:pPr>
                        <w:textDirection w:val="btLr"/>
                      </w:pPr>
                    </w:p>
                  </w:txbxContent>
                </v:textbox>
              </v:rect>
            </w:pict>
          </mc:Fallback>
        </mc:AlternateContent>
      </w:r>
    </w:p>
    <w:p w14:paraId="4EC77BC3" w14:textId="77777777" w:rsidR="00193CD7" w:rsidRDefault="00193CD7">
      <w:pPr>
        <w:jc w:val="both"/>
      </w:pPr>
    </w:p>
    <w:p w14:paraId="55E3CABF" w14:textId="77777777" w:rsidR="00193CD7" w:rsidRDefault="00193CD7">
      <w:pPr>
        <w:jc w:val="both"/>
      </w:pPr>
    </w:p>
    <w:p w14:paraId="1EE5D23D" w14:textId="77777777" w:rsidR="00193CD7" w:rsidRDefault="003A05BA">
      <w:pPr>
        <w:rPr>
          <w:b/>
          <w:color w:val="415364"/>
          <w:sz w:val="72"/>
          <w:szCs w:val="72"/>
        </w:rPr>
      </w:pPr>
      <w:r>
        <w:rPr>
          <w:b/>
          <w:color w:val="415364"/>
          <w:sz w:val="72"/>
          <w:szCs w:val="72"/>
        </w:rPr>
        <w:lastRenderedPageBreak/>
        <w:t>Índex</w:t>
      </w:r>
    </w:p>
    <w:p w14:paraId="71BF2142" w14:textId="77777777" w:rsidR="00193CD7" w:rsidRDefault="00193CD7">
      <w:pPr>
        <w:jc w:val="both"/>
      </w:pPr>
    </w:p>
    <w:tbl>
      <w:tblPr>
        <w:tblStyle w:val="a"/>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193CD7" w14:paraId="2E0E8AA4" w14:textId="77777777">
        <w:trPr>
          <w:trHeight w:val="475"/>
        </w:trPr>
        <w:tc>
          <w:tcPr>
            <w:tcW w:w="8309" w:type="dxa"/>
            <w:shd w:val="clear" w:color="auto" w:fill="7D9C91"/>
          </w:tcPr>
          <w:p w14:paraId="4C6BDC88" w14:textId="477C391E" w:rsidR="00193CD7" w:rsidRPr="00621A51" w:rsidRDefault="00621A51" w:rsidP="00621A51">
            <w:pPr>
              <w:rPr>
                <w:rFonts w:ascii="Arial" w:eastAsia="Arial" w:hAnsi="Arial"/>
                <w:b/>
                <w:color w:val="FFFFFF"/>
                <w:sz w:val="20"/>
                <w:szCs w:val="20"/>
              </w:rPr>
            </w:pPr>
            <w:r>
              <w:rPr>
                <w:rFonts w:ascii="Arial" w:eastAsia="Arial" w:hAnsi="Arial" w:cs="Arial"/>
                <w:b/>
                <w:color w:val="FFFFFF"/>
                <w:sz w:val="20"/>
                <w:szCs w:val="20"/>
              </w:rPr>
              <w:t>1. Preàmbul</w:t>
            </w:r>
          </w:p>
        </w:tc>
        <w:tc>
          <w:tcPr>
            <w:tcW w:w="588" w:type="dxa"/>
            <w:shd w:val="clear" w:color="auto" w:fill="7D9C91"/>
          </w:tcPr>
          <w:p w14:paraId="60F83B79" w14:textId="21933EDB" w:rsidR="00193CD7" w:rsidRDefault="003A05BA">
            <w:pPr>
              <w:jc w:val="right"/>
              <w:rPr>
                <w:rFonts w:ascii="Arial" w:eastAsia="Arial" w:hAnsi="Arial" w:cs="Arial"/>
                <w:color w:val="FFFFFF"/>
                <w:sz w:val="20"/>
                <w:szCs w:val="20"/>
              </w:rPr>
            </w:pPr>
            <w:r>
              <w:rPr>
                <w:rFonts w:ascii="Arial" w:eastAsia="Arial" w:hAnsi="Arial" w:cs="Arial"/>
                <w:color w:val="FFFFFF"/>
                <w:sz w:val="20"/>
                <w:szCs w:val="20"/>
              </w:rPr>
              <w:t>2</w:t>
            </w:r>
          </w:p>
        </w:tc>
      </w:tr>
    </w:tbl>
    <w:p w14:paraId="7EE98ED0" w14:textId="77777777" w:rsidR="00193CD7" w:rsidRDefault="00193CD7">
      <w:pPr>
        <w:rPr>
          <w:rFonts w:ascii="Arial" w:eastAsia="Arial" w:hAnsi="Arial" w:cs="Arial"/>
          <w:b/>
          <w:color w:val="FFFFFF"/>
          <w:sz w:val="20"/>
          <w:szCs w:val="20"/>
        </w:rPr>
      </w:pPr>
    </w:p>
    <w:tbl>
      <w:tblPr>
        <w:tblStyle w:val="a0"/>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193CD7" w14:paraId="679CDECF" w14:textId="77777777">
        <w:trPr>
          <w:trHeight w:val="475"/>
        </w:trPr>
        <w:tc>
          <w:tcPr>
            <w:tcW w:w="8309" w:type="dxa"/>
            <w:shd w:val="clear" w:color="auto" w:fill="7D9C91"/>
          </w:tcPr>
          <w:p w14:paraId="6118CE93" w14:textId="2D9841F8" w:rsidR="00193CD7" w:rsidRDefault="00621A51">
            <w:pPr>
              <w:rPr>
                <w:rFonts w:ascii="Arial" w:eastAsia="Arial" w:hAnsi="Arial" w:cs="Arial"/>
                <w:b/>
                <w:color w:val="FFFFFF"/>
                <w:sz w:val="20"/>
                <w:szCs w:val="20"/>
              </w:rPr>
            </w:pPr>
            <w:r>
              <w:rPr>
                <w:rFonts w:ascii="Arial" w:eastAsia="Arial" w:hAnsi="Arial" w:cs="Arial"/>
                <w:b/>
                <w:color w:val="FFFFFF"/>
                <w:sz w:val="20"/>
                <w:szCs w:val="20"/>
              </w:rPr>
              <w:t>2</w:t>
            </w:r>
            <w:r w:rsidR="003A05BA">
              <w:rPr>
                <w:rFonts w:ascii="Arial" w:eastAsia="Arial" w:hAnsi="Arial" w:cs="Arial"/>
                <w:b/>
                <w:color w:val="FFFFFF"/>
                <w:sz w:val="20"/>
                <w:szCs w:val="20"/>
              </w:rPr>
              <w:t xml:space="preserve">. </w:t>
            </w:r>
            <w:r>
              <w:rPr>
                <w:rFonts w:ascii="Arial" w:eastAsia="Arial" w:hAnsi="Arial" w:cs="Arial"/>
                <w:b/>
                <w:color w:val="FFFFFF"/>
                <w:sz w:val="20"/>
                <w:szCs w:val="20"/>
              </w:rPr>
              <w:t>Àmbit d’aplicació</w:t>
            </w:r>
          </w:p>
        </w:tc>
        <w:tc>
          <w:tcPr>
            <w:tcW w:w="588" w:type="dxa"/>
            <w:shd w:val="clear" w:color="auto" w:fill="7D9C91"/>
          </w:tcPr>
          <w:p w14:paraId="0FB9D7EA" w14:textId="77777777" w:rsidR="00193CD7" w:rsidRDefault="003A05BA">
            <w:pPr>
              <w:jc w:val="right"/>
              <w:rPr>
                <w:rFonts w:ascii="Arial" w:eastAsia="Arial" w:hAnsi="Arial" w:cs="Arial"/>
                <w:color w:val="FFFFFF"/>
                <w:sz w:val="20"/>
                <w:szCs w:val="20"/>
              </w:rPr>
            </w:pPr>
            <w:r>
              <w:rPr>
                <w:rFonts w:ascii="Arial" w:eastAsia="Arial" w:hAnsi="Arial" w:cs="Arial"/>
                <w:color w:val="FFFFFF"/>
                <w:sz w:val="20"/>
                <w:szCs w:val="20"/>
              </w:rPr>
              <w:t>2</w:t>
            </w:r>
          </w:p>
        </w:tc>
      </w:tr>
    </w:tbl>
    <w:p w14:paraId="7B02E3F1" w14:textId="77777777" w:rsidR="00193CD7" w:rsidRDefault="00193CD7">
      <w:pPr>
        <w:rPr>
          <w:rFonts w:ascii="Arial" w:eastAsia="Arial" w:hAnsi="Arial" w:cs="Arial"/>
          <w:b/>
          <w:color w:val="000000"/>
          <w:sz w:val="20"/>
          <w:szCs w:val="20"/>
        </w:rPr>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193CD7" w14:paraId="499F728B" w14:textId="77777777">
        <w:trPr>
          <w:trHeight w:val="475"/>
        </w:trPr>
        <w:tc>
          <w:tcPr>
            <w:tcW w:w="8309" w:type="dxa"/>
            <w:shd w:val="clear" w:color="auto" w:fill="7D9C91"/>
          </w:tcPr>
          <w:p w14:paraId="38EF87A4" w14:textId="12DACEC9" w:rsidR="00193CD7" w:rsidRDefault="00621A51">
            <w:pPr>
              <w:rPr>
                <w:rFonts w:ascii="Arial" w:eastAsia="Arial" w:hAnsi="Arial" w:cs="Arial"/>
                <w:b/>
                <w:color w:val="FFFFFF"/>
                <w:sz w:val="20"/>
                <w:szCs w:val="20"/>
              </w:rPr>
            </w:pPr>
            <w:r>
              <w:rPr>
                <w:rFonts w:ascii="Arial" w:eastAsia="Arial" w:hAnsi="Arial" w:cs="Arial"/>
                <w:b/>
                <w:color w:val="FFFFFF"/>
                <w:sz w:val="20"/>
                <w:szCs w:val="20"/>
              </w:rPr>
              <w:t>3</w:t>
            </w:r>
            <w:r w:rsidR="003A05BA">
              <w:rPr>
                <w:rFonts w:ascii="Arial" w:eastAsia="Arial" w:hAnsi="Arial" w:cs="Arial"/>
                <w:b/>
                <w:color w:val="FFFFFF"/>
                <w:sz w:val="20"/>
                <w:szCs w:val="20"/>
              </w:rPr>
              <w:t xml:space="preserve">. </w:t>
            </w:r>
            <w:r>
              <w:rPr>
                <w:rFonts w:ascii="Arial" w:eastAsia="Arial" w:hAnsi="Arial" w:cs="Arial"/>
                <w:b/>
                <w:color w:val="FFFFFF"/>
                <w:sz w:val="20"/>
                <w:szCs w:val="20"/>
              </w:rPr>
              <w:t>Funcions del Patronat</w:t>
            </w:r>
          </w:p>
        </w:tc>
        <w:tc>
          <w:tcPr>
            <w:tcW w:w="588" w:type="dxa"/>
            <w:shd w:val="clear" w:color="auto" w:fill="7D9C91"/>
          </w:tcPr>
          <w:p w14:paraId="5833786A" w14:textId="14715380" w:rsidR="00193CD7" w:rsidRDefault="003A05BA">
            <w:pPr>
              <w:jc w:val="right"/>
              <w:rPr>
                <w:rFonts w:ascii="Arial" w:eastAsia="Arial" w:hAnsi="Arial" w:cs="Arial"/>
                <w:color w:val="FFFFFF"/>
                <w:sz w:val="20"/>
                <w:szCs w:val="20"/>
              </w:rPr>
            </w:pPr>
            <w:r>
              <w:rPr>
                <w:rFonts w:ascii="Arial" w:eastAsia="Arial" w:hAnsi="Arial" w:cs="Arial"/>
                <w:color w:val="FFFFFF"/>
                <w:sz w:val="20"/>
                <w:szCs w:val="20"/>
              </w:rPr>
              <w:t>2</w:t>
            </w:r>
          </w:p>
        </w:tc>
      </w:tr>
    </w:tbl>
    <w:p w14:paraId="04FA17E4" w14:textId="77777777" w:rsidR="00193CD7" w:rsidRDefault="00193CD7">
      <w:pPr>
        <w:rPr>
          <w:rFonts w:ascii="Arial" w:eastAsia="Arial" w:hAnsi="Arial" w:cs="Arial"/>
          <w:b/>
          <w:color w:val="000000"/>
          <w:sz w:val="20"/>
          <w:szCs w:val="20"/>
        </w:rPr>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6921D703" w14:textId="77777777" w:rsidTr="0055451E">
        <w:trPr>
          <w:trHeight w:val="475"/>
        </w:trPr>
        <w:tc>
          <w:tcPr>
            <w:tcW w:w="8309" w:type="dxa"/>
            <w:shd w:val="clear" w:color="auto" w:fill="7D9C91"/>
          </w:tcPr>
          <w:p w14:paraId="45C1DBA9" w14:textId="445DCC6B"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4</w:t>
            </w:r>
            <w:r w:rsidR="00621A51">
              <w:rPr>
                <w:rFonts w:ascii="Arial" w:eastAsia="Arial" w:hAnsi="Arial" w:cs="Arial"/>
                <w:b/>
                <w:color w:val="FFFFFF"/>
                <w:sz w:val="20"/>
                <w:szCs w:val="20"/>
              </w:rPr>
              <w:t xml:space="preserve">. </w:t>
            </w:r>
            <w:r>
              <w:rPr>
                <w:rFonts w:ascii="Arial" w:eastAsia="Arial" w:hAnsi="Arial" w:cs="Arial"/>
                <w:b/>
                <w:color w:val="FFFFFF"/>
                <w:sz w:val="20"/>
                <w:szCs w:val="20"/>
              </w:rPr>
              <w:t>Principis generals</w:t>
            </w:r>
          </w:p>
        </w:tc>
        <w:tc>
          <w:tcPr>
            <w:tcW w:w="588" w:type="dxa"/>
            <w:shd w:val="clear" w:color="auto" w:fill="7D9C91"/>
          </w:tcPr>
          <w:p w14:paraId="3914AC46" w14:textId="54126024" w:rsidR="00621A51" w:rsidRDefault="003A05BA" w:rsidP="0055451E">
            <w:pPr>
              <w:jc w:val="right"/>
              <w:rPr>
                <w:rFonts w:ascii="Arial" w:eastAsia="Arial" w:hAnsi="Arial" w:cs="Arial"/>
                <w:color w:val="FFFFFF"/>
                <w:sz w:val="20"/>
                <w:szCs w:val="20"/>
              </w:rPr>
            </w:pPr>
            <w:r>
              <w:rPr>
                <w:rFonts w:ascii="Arial" w:eastAsia="Arial" w:hAnsi="Arial" w:cs="Arial"/>
                <w:color w:val="FFFFFF"/>
                <w:sz w:val="20"/>
                <w:szCs w:val="20"/>
              </w:rPr>
              <w:t>2</w:t>
            </w:r>
          </w:p>
        </w:tc>
      </w:tr>
    </w:tbl>
    <w:p w14:paraId="61953FB9" w14:textId="77777777" w:rsidR="00193CD7" w:rsidRDefault="00193CD7">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4AB24935" w14:textId="77777777" w:rsidTr="0055451E">
        <w:trPr>
          <w:trHeight w:val="475"/>
        </w:trPr>
        <w:tc>
          <w:tcPr>
            <w:tcW w:w="8309" w:type="dxa"/>
            <w:shd w:val="clear" w:color="auto" w:fill="7D9C91"/>
          </w:tcPr>
          <w:p w14:paraId="53AAEE16" w14:textId="06C61776"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5</w:t>
            </w:r>
            <w:r w:rsidR="00621A51">
              <w:rPr>
                <w:rFonts w:ascii="Arial" w:eastAsia="Arial" w:hAnsi="Arial" w:cs="Arial"/>
                <w:b/>
                <w:color w:val="FFFFFF"/>
                <w:sz w:val="20"/>
                <w:szCs w:val="20"/>
              </w:rPr>
              <w:t xml:space="preserve">. </w:t>
            </w:r>
            <w:r>
              <w:rPr>
                <w:rFonts w:ascii="Arial" w:eastAsia="Arial" w:hAnsi="Arial" w:cs="Arial"/>
                <w:b/>
                <w:color w:val="FFFFFF"/>
                <w:sz w:val="20"/>
                <w:szCs w:val="20"/>
              </w:rPr>
              <w:t>Comportament ètic</w:t>
            </w:r>
            <w:r w:rsidR="00214FAE">
              <w:rPr>
                <w:rFonts w:ascii="Arial" w:eastAsia="Arial" w:hAnsi="Arial" w:cs="Arial"/>
                <w:b/>
                <w:color w:val="FFFFFF"/>
                <w:sz w:val="20"/>
                <w:szCs w:val="20"/>
              </w:rPr>
              <w:t xml:space="preserve"> i legal</w:t>
            </w:r>
          </w:p>
        </w:tc>
        <w:tc>
          <w:tcPr>
            <w:tcW w:w="588" w:type="dxa"/>
            <w:shd w:val="clear" w:color="auto" w:fill="7D9C91"/>
          </w:tcPr>
          <w:p w14:paraId="5F7C9D7A" w14:textId="77777777" w:rsidR="00621A51" w:rsidRDefault="00621A51" w:rsidP="0055451E">
            <w:pPr>
              <w:jc w:val="right"/>
              <w:rPr>
                <w:rFonts w:ascii="Arial" w:eastAsia="Arial" w:hAnsi="Arial" w:cs="Arial"/>
                <w:color w:val="FFFFFF"/>
                <w:sz w:val="20"/>
                <w:szCs w:val="20"/>
              </w:rPr>
            </w:pPr>
            <w:r>
              <w:rPr>
                <w:rFonts w:ascii="Arial" w:eastAsia="Arial" w:hAnsi="Arial" w:cs="Arial"/>
                <w:color w:val="FFFFFF"/>
                <w:sz w:val="20"/>
                <w:szCs w:val="20"/>
              </w:rPr>
              <w:t>3</w:t>
            </w:r>
          </w:p>
        </w:tc>
      </w:tr>
    </w:tbl>
    <w:p w14:paraId="5D990D95" w14:textId="77777777" w:rsidR="00621A51" w:rsidRDefault="00621A51">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030CD373" w14:textId="77777777" w:rsidTr="0055451E">
        <w:trPr>
          <w:trHeight w:val="475"/>
        </w:trPr>
        <w:tc>
          <w:tcPr>
            <w:tcW w:w="8309" w:type="dxa"/>
            <w:shd w:val="clear" w:color="auto" w:fill="7D9C91"/>
          </w:tcPr>
          <w:p w14:paraId="26B4BCB6" w14:textId="1C989759"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6</w:t>
            </w:r>
            <w:r w:rsidR="00621A51">
              <w:rPr>
                <w:rFonts w:ascii="Arial" w:eastAsia="Arial" w:hAnsi="Arial" w:cs="Arial"/>
                <w:b/>
                <w:color w:val="FFFFFF"/>
                <w:sz w:val="20"/>
                <w:szCs w:val="20"/>
              </w:rPr>
              <w:t xml:space="preserve">. </w:t>
            </w:r>
            <w:r>
              <w:rPr>
                <w:rFonts w:ascii="Arial" w:eastAsia="Arial" w:hAnsi="Arial" w:cs="Arial"/>
                <w:b/>
                <w:color w:val="FFFFFF"/>
                <w:sz w:val="20"/>
                <w:szCs w:val="20"/>
              </w:rPr>
              <w:t>Criteris d’actuació</w:t>
            </w:r>
            <w:r w:rsidR="00214FAE">
              <w:rPr>
                <w:rFonts w:ascii="Arial" w:eastAsia="Arial" w:hAnsi="Arial" w:cs="Arial"/>
                <w:b/>
                <w:color w:val="FFFFFF"/>
                <w:sz w:val="20"/>
                <w:szCs w:val="20"/>
              </w:rPr>
              <w:t>, interès en la persona i la comunitat</w:t>
            </w:r>
          </w:p>
        </w:tc>
        <w:tc>
          <w:tcPr>
            <w:tcW w:w="588" w:type="dxa"/>
            <w:shd w:val="clear" w:color="auto" w:fill="7D9C91"/>
          </w:tcPr>
          <w:p w14:paraId="7EB86522" w14:textId="77777777" w:rsidR="00621A51" w:rsidRDefault="00621A51" w:rsidP="0055451E">
            <w:pPr>
              <w:jc w:val="right"/>
              <w:rPr>
                <w:rFonts w:ascii="Arial" w:eastAsia="Arial" w:hAnsi="Arial" w:cs="Arial"/>
                <w:color w:val="FFFFFF"/>
                <w:sz w:val="20"/>
                <w:szCs w:val="20"/>
              </w:rPr>
            </w:pPr>
            <w:r>
              <w:rPr>
                <w:rFonts w:ascii="Arial" w:eastAsia="Arial" w:hAnsi="Arial" w:cs="Arial"/>
                <w:color w:val="FFFFFF"/>
                <w:sz w:val="20"/>
                <w:szCs w:val="20"/>
              </w:rPr>
              <w:t>3</w:t>
            </w:r>
          </w:p>
        </w:tc>
      </w:tr>
    </w:tbl>
    <w:p w14:paraId="2EF01CCF" w14:textId="77777777" w:rsidR="00621A51" w:rsidRDefault="00621A51">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3A8728EB" w14:textId="77777777" w:rsidTr="0055451E">
        <w:trPr>
          <w:trHeight w:val="475"/>
        </w:trPr>
        <w:tc>
          <w:tcPr>
            <w:tcW w:w="8309" w:type="dxa"/>
            <w:shd w:val="clear" w:color="auto" w:fill="7D9C91"/>
          </w:tcPr>
          <w:p w14:paraId="4C8DF708" w14:textId="6D743E68"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7</w:t>
            </w:r>
            <w:r w:rsidR="00621A51">
              <w:rPr>
                <w:rFonts w:ascii="Arial" w:eastAsia="Arial" w:hAnsi="Arial" w:cs="Arial"/>
                <w:b/>
                <w:color w:val="FFFFFF"/>
                <w:sz w:val="20"/>
                <w:szCs w:val="20"/>
              </w:rPr>
              <w:t xml:space="preserve">. </w:t>
            </w:r>
            <w:r>
              <w:rPr>
                <w:rFonts w:ascii="Arial" w:eastAsia="Arial" w:hAnsi="Arial" w:cs="Arial"/>
                <w:b/>
                <w:color w:val="FFFFFF"/>
                <w:sz w:val="20"/>
                <w:szCs w:val="20"/>
              </w:rPr>
              <w:t>Gratuïtat</w:t>
            </w:r>
          </w:p>
        </w:tc>
        <w:tc>
          <w:tcPr>
            <w:tcW w:w="588" w:type="dxa"/>
            <w:shd w:val="clear" w:color="auto" w:fill="7D9C91"/>
          </w:tcPr>
          <w:p w14:paraId="7D4AD2D5" w14:textId="77777777" w:rsidR="00621A51" w:rsidRDefault="00621A51" w:rsidP="0055451E">
            <w:pPr>
              <w:jc w:val="right"/>
              <w:rPr>
                <w:rFonts w:ascii="Arial" w:eastAsia="Arial" w:hAnsi="Arial" w:cs="Arial"/>
                <w:color w:val="FFFFFF"/>
                <w:sz w:val="20"/>
                <w:szCs w:val="20"/>
              </w:rPr>
            </w:pPr>
            <w:r>
              <w:rPr>
                <w:rFonts w:ascii="Arial" w:eastAsia="Arial" w:hAnsi="Arial" w:cs="Arial"/>
                <w:color w:val="FFFFFF"/>
                <w:sz w:val="20"/>
                <w:szCs w:val="20"/>
              </w:rPr>
              <w:t>3</w:t>
            </w:r>
          </w:p>
        </w:tc>
      </w:tr>
    </w:tbl>
    <w:p w14:paraId="35BA7BD1" w14:textId="77777777" w:rsidR="00193CD7" w:rsidRDefault="00193CD7">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71A8912C" w14:textId="77777777" w:rsidTr="0055451E">
        <w:trPr>
          <w:trHeight w:val="475"/>
        </w:trPr>
        <w:tc>
          <w:tcPr>
            <w:tcW w:w="8309" w:type="dxa"/>
            <w:shd w:val="clear" w:color="auto" w:fill="7D9C91"/>
          </w:tcPr>
          <w:p w14:paraId="6E399CCE" w14:textId="15C3BCCD"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8</w:t>
            </w:r>
            <w:r w:rsidR="00621A51">
              <w:rPr>
                <w:rFonts w:ascii="Arial" w:eastAsia="Arial" w:hAnsi="Arial" w:cs="Arial"/>
                <w:b/>
                <w:color w:val="FFFFFF"/>
                <w:sz w:val="20"/>
                <w:szCs w:val="20"/>
              </w:rPr>
              <w:t xml:space="preserve">. </w:t>
            </w:r>
            <w:r>
              <w:rPr>
                <w:rFonts w:ascii="Arial" w:eastAsia="Arial" w:hAnsi="Arial" w:cs="Arial"/>
                <w:b/>
                <w:color w:val="FFFFFF"/>
                <w:sz w:val="20"/>
                <w:szCs w:val="20"/>
              </w:rPr>
              <w:t>Deures dels membres</w:t>
            </w:r>
          </w:p>
        </w:tc>
        <w:tc>
          <w:tcPr>
            <w:tcW w:w="588" w:type="dxa"/>
            <w:shd w:val="clear" w:color="auto" w:fill="7D9C91"/>
          </w:tcPr>
          <w:p w14:paraId="33417815" w14:textId="77777777" w:rsidR="00621A51" w:rsidRDefault="00621A51" w:rsidP="0055451E">
            <w:pPr>
              <w:jc w:val="right"/>
              <w:rPr>
                <w:rFonts w:ascii="Arial" w:eastAsia="Arial" w:hAnsi="Arial" w:cs="Arial"/>
                <w:color w:val="FFFFFF"/>
                <w:sz w:val="20"/>
                <w:szCs w:val="20"/>
              </w:rPr>
            </w:pPr>
            <w:r>
              <w:rPr>
                <w:rFonts w:ascii="Arial" w:eastAsia="Arial" w:hAnsi="Arial" w:cs="Arial"/>
                <w:color w:val="FFFFFF"/>
                <w:sz w:val="20"/>
                <w:szCs w:val="20"/>
              </w:rPr>
              <w:t>3</w:t>
            </w:r>
          </w:p>
        </w:tc>
      </w:tr>
    </w:tbl>
    <w:p w14:paraId="4E2CD213" w14:textId="77777777" w:rsidR="00193CD7" w:rsidRDefault="00193CD7">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21A51" w14:paraId="048D6542" w14:textId="77777777" w:rsidTr="0055451E">
        <w:trPr>
          <w:trHeight w:val="475"/>
        </w:trPr>
        <w:tc>
          <w:tcPr>
            <w:tcW w:w="8309" w:type="dxa"/>
            <w:shd w:val="clear" w:color="auto" w:fill="7D9C91"/>
          </w:tcPr>
          <w:p w14:paraId="27B15FBB" w14:textId="4AE7A288" w:rsidR="00621A51" w:rsidRDefault="004F66C0" w:rsidP="0055451E">
            <w:pPr>
              <w:rPr>
                <w:rFonts w:ascii="Arial" w:eastAsia="Arial" w:hAnsi="Arial" w:cs="Arial"/>
                <w:b/>
                <w:color w:val="FFFFFF"/>
                <w:sz w:val="20"/>
                <w:szCs w:val="20"/>
              </w:rPr>
            </w:pPr>
            <w:r>
              <w:rPr>
                <w:rFonts w:ascii="Arial" w:eastAsia="Arial" w:hAnsi="Arial" w:cs="Arial"/>
                <w:b/>
                <w:color w:val="FFFFFF"/>
                <w:sz w:val="20"/>
                <w:szCs w:val="20"/>
              </w:rPr>
              <w:t>9</w:t>
            </w:r>
            <w:r w:rsidR="00621A51">
              <w:rPr>
                <w:rFonts w:ascii="Arial" w:eastAsia="Arial" w:hAnsi="Arial" w:cs="Arial"/>
                <w:b/>
                <w:color w:val="FFFFFF"/>
                <w:sz w:val="20"/>
                <w:szCs w:val="20"/>
              </w:rPr>
              <w:t xml:space="preserve">. </w:t>
            </w:r>
            <w:r>
              <w:rPr>
                <w:rFonts w:ascii="Arial" w:eastAsia="Arial" w:hAnsi="Arial" w:cs="Arial"/>
                <w:b/>
                <w:color w:val="FFFFFF"/>
                <w:sz w:val="20"/>
                <w:szCs w:val="20"/>
              </w:rPr>
              <w:t>Drets dels membres</w:t>
            </w:r>
          </w:p>
        </w:tc>
        <w:tc>
          <w:tcPr>
            <w:tcW w:w="588" w:type="dxa"/>
            <w:shd w:val="clear" w:color="auto" w:fill="7D9C91"/>
          </w:tcPr>
          <w:p w14:paraId="5AB24852" w14:textId="593DCFF2" w:rsidR="00621A51" w:rsidRDefault="003A05BA" w:rsidP="0055451E">
            <w:pPr>
              <w:jc w:val="right"/>
              <w:rPr>
                <w:rFonts w:ascii="Arial" w:eastAsia="Arial" w:hAnsi="Arial" w:cs="Arial"/>
                <w:color w:val="FFFFFF"/>
                <w:sz w:val="20"/>
                <w:szCs w:val="20"/>
              </w:rPr>
            </w:pPr>
            <w:r>
              <w:rPr>
                <w:rFonts w:ascii="Arial" w:eastAsia="Arial" w:hAnsi="Arial" w:cs="Arial"/>
                <w:color w:val="FFFFFF"/>
                <w:sz w:val="20"/>
                <w:szCs w:val="20"/>
              </w:rPr>
              <w:t>5</w:t>
            </w:r>
          </w:p>
        </w:tc>
      </w:tr>
    </w:tbl>
    <w:p w14:paraId="3674536D" w14:textId="77777777" w:rsidR="00621A51" w:rsidRDefault="00621A51">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4F66C0" w14:paraId="237D55BE" w14:textId="77777777" w:rsidTr="0055451E">
        <w:trPr>
          <w:trHeight w:val="475"/>
        </w:trPr>
        <w:tc>
          <w:tcPr>
            <w:tcW w:w="8309" w:type="dxa"/>
            <w:shd w:val="clear" w:color="auto" w:fill="7D9C91"/>
          </w:tcPr>
          <w:p w14:paraId="6E643146" w14:textId="6B5C2921" w:rsidR="004F66C0" w:rsidRDefault="004F66C0" w:rsidP="0055451E">
            <w:pPr>
              <w:rPr>
                <w:rFonts w:ascii="Arial" w:eastAsia="Arial" w:hAnsi="Arial" w:cs="Arial"/>
                <w:b/>
                <w:color w:val="FFFFFF"/>
                <w:sz w:val="20"/>
                <w:szCs w:val="20"/>
              </w:rPr>
            </w:pPr>
            <w:r>
              <w:rPr>
                <w:rFonts w:ascii="Arial" w:eastAsia="Arial" w:hAnsi="Arial" w:cs="Arial"/>
                <w:b/>
                <w:color w:val="FFFFFF"/>
                <w:sz w:val="20"/>
                <w:szCs w:val="20"/>
              </w:rPr>
              <w:t>10. Transparència, informació i comunicació</w:t>
            </w:r>
          </w:p>
        </w:tc>
        <w:tc>
          <w:tcPr>
            <w:tcW w:w="588" w:type="dxa"/>
            <w:shd w:val="clear" w:color="auto" w:fill="7D9C91"/>
          </w:tcPr>
          <w:p w14:paraId="14C34D68" w14:textId="6EEB3CC5" w:rsidR="004F66C0" w:rsidRDefault="003A05BA" w:rsidP="0055451E">
            <w:pPr>
              <w:jc w:val="right"/>
              <w:rPr>
                <w:rFonts w:ascii="Arial" w:eastAsia="Arial" w:hAnsi="Arial" w:cs="Arial"/>
                <w:color w:val="FFFFFF"/>
                <w:sz w:val="20"/>
                <w:szCs w:val="20"/>
              </w:rPr>
            </w:pPr>
            <w:r>
              <w:rPr>
                <w:rFonts w:ascii="Arial" w:eastAsia="Arial" w:hAnsi="Arial" w:cs="Arial"/>
                <w:color w:val="FFFFFF"/>
                <w:sz w:val="20"/>
                <w:szCs w:val="20"/>
              </w:rPr>
              <w:t>5</w:t>
            </w:r>
          </w:p>
        </w:tc>
      </w:tr>
    </w:tbl>
    <w:p w14:paraId="2883F1E1" w14:textId="77777777" w:rsidR="00193CD7" w:rsidRDefault="00193CD7">
      <w:pPr>
        <w:jc w:val="both"/>
      </w:pPr>
    </w:p>
    <w:tbl>
      <w:tblPr>
        <w:tblStyle w:val="a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4F66C0" w14:paraId="07B2B7DC" w14:textId="77777777" w:rsidTr="0055451E">
        <w:trPr>
          <w:trHeight w:val="475"/>
        </w:trPr>
        <w:tc>
          <w:tcPr>
            <w:tcW w:w="8309" w:type="dxa"/>
            <w:shd w:val="clear" w:color="auto" w:fill="7D9C91"/>
          </w:tcPr>
          <w:p w14:paraId="714A8B9B" w14:textId="061288DB" w:rsidR="004F66C0" w:rsidRDefault="004F66C0" w:rsidP="0055451E">
            <w:pPr>
              <w:rPr>
                <w:rFonts w:ascii="Arial" w:eastAsia="Arial" w:hAnsi="Arial" w:cs="Arial"/>
                <w:b/>
                <w:color w:val="FFFFFF"/>
                <w:sz w:val="20"/>
                <w:szCs w:val="20"/>
              </w:rPr>
            </w:pPr>
            <w:r>
              <w:rPr>
                <w:rFonts w:ascii="Arial" w:eastAsia="Arial" w:hAnsi="Arial" w:cs="Arial"/>
                <w:b/>
                <w:color w:val="FFFFFF"/>
                <w:sz w:val="20"/>
                <w:szCs w:val="20"/>
              </w:rPr>
              <w:t>11. Disposicions finals</w:t>
            </w:r>
          </w:p>
        </w:tc>
        <w:tc>
          <w:tcPr>
            <w:tcW w:w="588" w:type="dxa"/>
            <w:shd w:val="clear" w:color="auto" w:fill="7D9C91"/>
          </w:tcPr>
          <w:p w14:paraId="53DAB085" w14:textId="4B2E5438" w:rsidR="004F66C0" w:rsidRDefault="003A05BA" w:rsidP="0055451E">
            <w:pPr>
              <w:jc w:val="right"/>
              <w:rPr>
                <w:rFonts w:ascii="Arial" w:eastAsia="Arial" w:hAnsi="Arial" w:cs="Arial"/>
                <w:color w:val="FFFFFF"/>
                <w:sz w:val="20"/>
                <w:szCs w:val="20"/>
              </w:rPr>
            </w:pPr>
            <w:r>
              <w:rPr>
                <w:rFonts w:ascii="Arial" w:eastAsia="Arial" w:hAnsi="Arial" w:cs="Arial"/>
                <w:color w:val="FFFFFF"/>
                <w:sz w:val="20"/>
                <w:szCs w:val="20"/>
              </w:rPr>
              <w:t>6</w:t>
            </w:r>
          </w:p>
        </w:tc>
      </w:tr>
    </w:tbl>
    <w:p w14:paraId="65D9D844" w14:textId="77777777" w:rsidR="004F66C0" w:rsidRDefault="004F66C0">
      <w:pPr>
        <w:jc w:val="both"/>
      </w:pPr>
    </w:p>
    <w:p w14:paraId="68E30972" w14:textId="77777777" w:rsidR="00193CD7" w:rsidRDefault="00193CD7">
      <w:pPr>
        <w:jc w:val="both"/>
      </w:pPr>
    </w:p>
    <w:p w14:paraId="68EE49E8" w14:textId="77777777" w:rsidR="00193CD7" w:rsidRDefault="00193CD7">
      <w:pPr>
        <w:jc w:val="both"/>
      </w:pPr>
    </w:p>
    <w:p w14:paraId="18962DEA" w14:textId="77777777" w:rsidR="00193CD7" w:rsidRDefault="00193CD7">
      <w:pPr>
        <w:jc w:val="both"/>
      </w:pPr>
    </w:p>
    <w:p w14:paraId="546C1B4F" w14:textId="77777777" w:rsidR="00193CD7" w:rsidRDefault="00193CD7">
      <w:pPr>
        <w:jc w:val="both"/>
      </w:pPr>
    </w:p>
    <w:p w14:paraId="52609378" w14:textId="77777777" w:rsidR="00193CD7" w:rsidRDefault="00193CD7">
      <w:pPr>
        <w:jc w:val="both"/>
      </w:pPr>
    </w:p>
    <w:p w14:paraId="5E064067" w14:textId="77777777" w:rsidR="00193CD7" w:rsidRDefault="00193CD7">
      <w:pPr>
        <w:jc w:val="both"/>
      </w:pPr>
    </w:p>
    <w:p w14:paraId="30E19925" w14:textId="77777777" w:rsidR="00193CD7" w:rsidRDefault="00193CD7">
      <w:pPr>
        <w:jc w:val="both"/>
      </w:pPr>
    </w:p>
    <w:p w14:paraId="59BCDF3B" w14:textId="77777777" w:rsidR="00193CD7" w:rsidRDefault="00193CD7">
      <w:pPr>
        <w:jc w:val="both"/>
      </w:pPr>
    </w:p>
    <w:p w14:paraId="3DCCBC84" w14:textId="77777777" w:rsidR="00193CD7" w:rsidRDefault="00193CD7">
      <w:pPr>
        <w:jc w:val="both"/>
      </w:pPr>
    </w:p>
    <w:p w14:paraId="7268E4DF" w14:textId="77777777" w:rsidR="00193CD7" w:rsidRDefault="00193CD7">
      <w:pPr>
        <w:jc w:val="both"/>
      </w:pPr>
    </w:p>
    <w:p w14:paraId="3D2145CF" w14:textId="77777777" w:rsidR="00193CD7" w:rsidRDefault="00193CD7">
      <w:pPr>
        <w:jc w:val="both"/>
      </w:pPr>
    </w:p>
    <w:p w14:paraId="3C92D594" w14:textId="77777777" w:rsidR="00193CD7" w:rsidRDefault="00193CD7">
      <w:pPr>
        <w:jc w:val="both"/>
      </w:pPr>
    </w:p>
    <w:p w14:paraId="207143D0" w14:textId="77777777" w:rsidR="004F66C0" w:rsidRDefault="004F66C0">
      <w:pPr>
        <w:jc w:val="both"/>
      </w:pPr>
    </w:p>
    <w:p w14:paraId="2683ECDE" w14:textId="77777777" w:rsidR="004F66C0" w:rsidRDefault="004F66C0">
      <w:pPr>
        <w:jc w:val="both"/>
      </w:pPr>
    </w:p>
    <w:p w14:paraId="68185BB7" w14:textId="77777777" w:rsidR="00193CD7" w:rsidRDefault="00193CD7">
      <w:pPr>
        <w:jc w:val="both"/>
      </w:pPr>
    </w:p>
    <w:tbl>
      <w:tblPr>
        <w:tblStyle w:val="a4"/>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193CD7" w14:paraId="118EF862" w14:textId="77777777">
        <w:trPr>
          <w:trHeight w:val="461"/>
        </w:trPr>
        <w:tc>
          <w:tcPr>
            <w:tcW w:w="9054" w:type="dxa"/>
            <w:shd w:val="clear" w:color="auto" w:fill="7D9C91"/>
          </w:tcPr>
          <w:p w14:paraId="09836A3A" w14:textId="0E60ECD5" w:rsidR="00193CD7" w:rsidRDefault="004F66C0">
            <w:pPr>
              <w:rPr>
                <w:rFonts w:ascii="Arial" w:eastAsia="Arial" w:hAnsi="Arial" w:cs="Arial"/>
                <w:b/>
                <w:color w:val="000000"/>
                <w:sz w:val="28"/>
                <w:szCs w:val="28"/>
              </w:rPr>
            </w:pPr>
            <w:r>
              <w:rPr>
                <w:rFonts w:ascii="Arial" w:eastAsia="Arial" w:hAnsi="Arial" w:cs="Arial"/>
                <w:b/>
                <w:color w:val="FFFFFF"/>
                <w:sz w:val="28"/>
                <w:szCs w:val="28"/>
              </w:rPr>
              <w:lastRenderedPageBreak/>
              <w:t>1 Preàmbul</w:t>
            </w:r>
          </w:p>
        </w:tc>
      </w:tr>
    </w:tbl>
    <w:p w14:paraId="691C4AC8" w14:textId="77777777" w:rsidR="004F66C0" w:rsidRDefault="004F66C0" w:rsidP="004F66C0">
      <w:pPr>
        <w:spacing w:line="276" w:lineRule="auto"/>
        <w:rPr>
          <w:color w:val="000000"/>
          <w:u w:val="single"/>
        </w:rPr>
      </w:pPr>
    </w:p>
    <w:p w14:paraId="4E674EF3" w14:textId="76B7C8C5" w:rsidR="004F66C0" w:rsidRDefault="004F66C0" w:rsidP="004F66C0">
      <w:pPr>
        <w:spacing w:line="276" w:lineRule="auto"/>
        <w:jc w:val="both"/>
        <w:rPr>
          <w:rFonts w:ascii="Arial" w:hAnsi="Arial" w:cs="Arial"/>
          <w:color w:val="000000"/>
          <w:sz w:val="20"/>
          <w:szCs w:val="20"/>
        </w:rPr>
      </w:pPr>
      <w:r w:rsidRPr="004F66C0">
        <w:rPr>
          <w:rFonts w:ascii="Arial" w:hAnsi="Arial" w:cs="Arial"/>
          <w:color w:val="000000"/>
          <w:sz w:val="20"/>
          <w:szCs w:val="20"/>
        </w:rPr>
        <w:t>Pere Claver</w:t>
      </w:r>
      <w:r>
        <w:rPr>
          <w:rFonts w:ascii="Arial" w:hAnsi="Arial" w:cs="Arial"/>
          <w:color w:val="000000"/>
          <w:sz w:val="20"/>
          <w:szCs w:val="20"/>
        </w:rPr>
        <w:t xml:space="preserve"> Grup</w:t>
      </w:r>
      <w:r w:rsidRPr="004F66C0">
        <w:rPr>
          <w:rFonts w:ascii="Arial" w:hAnsi="Arial" w:cs="Arial"/>
          <w:color w:val="000000"/>
          <w:sz w:val="20"/>
          <w:szCs w:val="20"/>
        </w:rPr>
        <w:t xml:space="preserve"> (el “Grup”) està integrat per</w:t>
      </w:r>
      <w:r>
        <w:rPr>
          <w:rFonts w:ascii="Arial" w:hAnsi="Arial" w:cs="Arial"/>
          <w:color w:val="000000"/>
          <w:sz w:val="20"/>
          <w:szCs w:val="20"/>
        </w:rPr>
        <w:t xml:space="preserve"> la </w:t>
      </w:r>
      <w:r w:rsidRPr="004F66C0">
        <w:rPr>
          <w:rFonts w:ascii="Arial" w:hAnsi="Arial" w:cs="Arial"/>
          <w:color w:val="000000"/>
          <w:sz w:val="20"/>
          <w:szCs w:val="20"/>
        </w:rPr>
        <w:t>Fundació Sanitària</w:t>
      </w:r>
      <w:r>
        <w:rPr>
          <w:rFonts w:ascii="Arial" w:hAnsi="Arial" w:cs="Arial"/>
          <w:color w:val="000000"/>
          <w:sz w:val="20"/>
          <w:szCs w:val="20"/>
        </w:rPr>
        <w:t xml:space="preserve"> Sant Pere Claver</w:t>
      </w:r>
      <w:r w:rsidRPr="004F66C0">
        <w:rPr>
          <w:rFonts w:ascii="Arial" w:hAnsi="Arial" w:cs="Arial"/>
          <w:color w:val="000000"/>
          <w:sz w:val="20"/>
          <w:szCs w:val="20"/>
        </w:rPr>
        <w:t>,</w:t>
      </w:r>
      <w:r>
        <w:rPr>
          <w:rFonts w:ascii="Arial" w:hAnsi="Arial" w:cs="Arial"/>
          <w:color w:val="000000"/>
          <w:sz w:val="20"/>
          <w:szCs w:val="20"/>
        </w:rPr>
        <w:t xml:space="preserve"> Fundació Pere Claver – Drets i Suports, Fundació Pere Claver – Serveis Socials i Fundació Privada Tallers de Catalunya</w:t>
      </w:r>
      <w:r w:rsidRPr="004F66C0">
        <w:rPr>
          <w:rFonts w:ascii="Arial" w:hAnsi="Arial" w:cs="Arial"/>
          <w:color w:val="000000"/>
          <w:sz w:val="20"/>
          <w:szCs w:val="20"/>
        </w:rPr>
        <w:t xml:space="preserve">; </w:t>
      </w:r>
      <w:r>
        <w:rPr>
          <w:rFonts w:ascii="Arial" w:hAnsi="Arial" w:cs="Arial"/>
          <w:color w:val="000000"/>
          <w:sz w:val="20"/>
          <w:szCs w:val="20"/>
        </w:rPr>
        <w:t>quatre</w:t>
      </w:r>
      <w:r w:rsidRPr="004F66C0">
        <w:rPr>
          <w:rFonts w:ascii="Arial" w:hAnsi="Arial" w:cs="Arial"/>
          <w:color w:val="000000"/>
          <w:sz w:val="20"/>
          <w:szCs w:val="20"/>
        </w:rPr>
        <w:t xml:space="preserve"> entitats privades sense ànim de lucre i amb vocació i servei públic. Pere Claver</w:t>
      </w:r>
      <w:r>
        <w:rPr>
          <w:rFonts w:ascii="Arial" w:hAnsi="Arial" w:cs="Arial"/>
          <w:color w:val="000000"/>
          <w:sz w:val="20"/>
          <w:szCs w:val="20"/>
        </w:rPr>
        <w:t xml:space="preserve"> Grup</w:t>
      </w:r>
      <w:r w:rsidRPr="004F66C0">
        <w:rPr>
          <w:rFonts w:ascii="Arial" w:hAnsi="Arial" w:cs="Arial"/>
          <w:color w:val="000000"/>
          <w:sz w:val="20"/>
          <w:szCs w:val="20"/>
        </w:rPr>
        <w:t xml:space="preserve"> també disposa d’un Institut Docent, un òrgan de recerca i innovació altament especialitzat.</w:t>
      </w:r>
    </w:p>
    <w:p w14:paraId="3F3C5840" w14:textId="77777777" w:rsidR="00214FAE" w:rsidRPr="004F66C0" w:rsidRDefault="00214FAE" w:rsidP="004F66C0">
      <w:pPr>
        <w:spacing w:line="276" w:lineRule="auto"/>
        <w:jc w:val="both"/>
        <w:rPr>
          <w:rFonts w:ascii="Arial" w:hAnsi="Arial" w:cs="Arial"/>
          <w:color w:val="000000"/>
          <w:sz w:val="20"/>
          <w:szCs w:val="20"/>
        </w:rPr>
      </w:pPr>
    </w:p>
    <w:p w14:paraId="5111EA75" w14:textId="2E795100" w:rsidR="004F66C0" w:rsidRDefault="004F66C0" w:rsidP="004F66C0">
      <w:pPr>
        <w:spacing w:line="276" w:lineRule="auto"/>
        <w:jc w:val="both"/>
        <w:rPr>
          <w:rFonts w:ascii="Arial" w:hAnsi="Arial" w:cs="Arial"/>
          <w:color w:val="000000"/>
          <w:sz w:val="20"/>
          <w:szCs w:val="20"/>
        </w:rPr>
      </w:pPr>
      <w:r w:rsidRPr="004F66C0">
        <w:rPr>
          <w:rFonts w:ascii="Arial" w:hAnsi="Arial" w:cs="Arial"/>
          <w:color w:val="000000"/>
          <w:sz w:val="20"/>
          <w:szCs w:val="20"/>
        </w:rPr>
        <w:t>El Grup concreta les seves finalitats en diferents àrees de millora, a través de programes i serveis.</w:t>
      </w:r>
      <w:r w:rsidR="00214FAE">
        <w:rPr>
          <w:rFonts w:ascii="Arial" w:hAnsi="Arial" w:cs="Arial"/>
          <w:color w:val="000000"/>
          <w:sz w:val="20"/>
          <w:szCs w:val="20"/>
        </w:rPr>
        <w:t xml:space="preserve"> </w:t>
      </w:r>
      <w:r w:rsidRPr="004F66C0">
        <w:rPr>
          <w:rFonts w:ascii="Arial" w:hAnsi="Arial" w:cs="Arial"/>
          <w:color w:val="000000"/>
          <w:sz w:val="20"/>
          <w:szCs w:val="20"/>
        </w:rPr>
        <w:t xml:space="preserve">Entre les seves finalitats està el contribuir a la millora de la qualitat de vida, promoure una bona salut així com identificar i atendre noves demandes socials adreçades als col·lectius en risc d’exclusió social, amb especial atenció a les persones amb problemes de salut mental, amb discapacitat intel·lectual, a infants i adolescents en risc i a les persones en situació de </w:t>
      </w:r>
      <w:proofErr w:type="spellStart"/>
      <w:r w:rsidRPr="004F66C0">
        <w:rPr>
          <w:rFonts w:ascii="Arial" w:hAnsi="Arial" w:cs="Arial"/>
          <w:color w:val="000000"/>
          <w:sz w:val="20"/>
          <w:szCs w:val="20"/>
        </w:rPr>
        <w:t>sensellarisme</w:t>
      </w:r>
      <w:proofErr w:type="spellEnd"/>
      <w:r w:rsidRPr="004F66C0">
        <w:rPr>
          <w:rFonts w:ascii="Arial" w:hAnsi="Arial" w:cs="Arial"/>
          <w:color w:val="000000"/>
          <w:sz w:val="20"/>
          <w:szCs w:val="20"/>
        </w:rPr>
        <w:t xml:space="preserve"> o migra</w:t>
      </w:r>
      <w:r w:rsidR="001B253F">
        <w:rPr>
          <w:rFonts w:ascii="Arial" w:hAnsi="Arial" w:cs="Arial"/>
          <w:color w:val="000000"/>
          <w:sz w:val="20"/>
          <w:szCs w:val="20"/>
        </w:rPr>
        <w:t>des</w:t>
      </w:r>
      <w:r w:rsidRPr="004F66C0">
        <w:rPr>
          <w:rFonts w:ascii="Arial" w:hAnsi="Arial" w:cs="Arial"/>
          <w:color w:val="000000"/>
          <w:sz w:val="20"/>
          <w:szCs w:val="20"/>
        </w:rPr>
        <w:t>.</w:t>
      </w:r>
    </w:p>
    <w:p w14:paraId="126B4920" w14:textId="77777777" w:rsidR="00214FAE" w:rsidRPr="004F66C0" w:rsidRDefault="00214FAE" w:rsidP="004F66C0">
      <w:pPr>
        <w:spacing w:line="276" w:lineRule="auto"/>
        <w:jc w:val="both"/>
        <w:rPr>
          <w:rFonts w:ascii="Arial" w:hAnsi="Arial" w:cs="Arial"/>
          <w:color w:val="000000"/>
          <w:sz w:val="20"/>
          <w:szCs w:val="20"/>
        </w:rPr>
      </w:pPr>
    </w:p>
    <w:p w14:paraId="375C792D" w14:textId="77777777" w:rsidR="004F66C0" w:rsidRDefault="004F66C0" w:rsidP="004F66C0">
      <w:pPr>
        <w:spacing w:line="276" w:lineRule="auto"/>
        <w:jc w:val="both"/>
        <w:rPr>
          <w:rFonts w:ascii="Arial" w:hAnsi="Arial" w:cs="Arial"/>
          <w:color w:val="000000"/>
          <w:sz w:val="20"/>
          <w:szCs w:val="20"/>
        </w:rPr>
      </w:pPr>
      <w:r w:rsidRPr="004F66C0">
        <w:rPr>
          <w:rFonts w:ascii="Arial" w:hAnsi="Arial" w:cs="Arial"/>
          <w:color w:val="000000"/>
          <w:sz w:val="20"/>
          <w:szCs w:val="20"/>
        </w:rPr>
        <w:t>El Patronat de cada Fundació és l’òrgan superior de govern, administració i representació de les Fundacions, el qual ostenta totes les facultats necessàries per vetllar pel compliment de les finalitats fundacionals i, en particular, aquelles que disposen els seus Estatuts o que li corresponguin per virtut de la legislació aplicable.</w:t>
      </w:r>
    </w:p>
    <w:p w14:paraId="2E134C57" w14:textId="77777777" w:rsidR="00214FAE" w:rsidRPr="004F66C0" w:rsidRDefault="00214FAE" w:rsidP="004F66C0">
      <w:pPr>
        <w:spacing w:line="276" w:lineRule="auto"/>
        <w:jc w:val="both"/>
        <w:rPr>
          <w:rFonts w:ascii="Arial" w:hAnsi="Arial" w:cs="Arial"/>
          <w:color w:val="000000"/>
          <w:sz w:val="20"/>
          <w:szCs w:val="20"/>
        </w:rPr>
      </w:pPr>
    </w:p>
    <w:p w14:paraId="71A171AF" w14:textId="743C4D4F" w:rsidR="004F66C0" w:rsidRDefault="004F66C0" w:rsidP="004F66C0">
      <w:pPr>
        <w:spacing w:line="276" w:lineRule="auto"/>
        <w:jc w:val="both"/>
        <w:rPr>
          <w:rFonts w:ascii="Arial" w:hAnsi="Arial" w:cs="Arial"/>
          <w:color w:val="000000"/>
          <w:sz w:val="20"/>
          <w:szCs w:val="20"/>
        </w:rPr>
      </w:pPr>
      <w:r w:rsidRPr="004F66C0">
        <w:rPr>
          <w:rFonts w:ascii="Arial" w:hAnsi="Arial" w:cs="Arial"/>
          <w:color w:val="000000"/>
          <w:sz w:val="20"/>
          <w:szCs w:val="20"/>
        </w:rPr>
        <w:t>El present Codi de Bon Govern complementa els Estatuts vigents de les Fundacions, té un caràcter essencialment ètic i ha de ser assumit pels seus destinataris. Els Estatuts i el Codi de Bon Govern constituiran els documents bàsics per emmarcar les activitats del Patronat de les Fundacions.</w:t>
      </w:r>
    </w:p>
    <w:p w14:paraId="5DA9488F" w14:textId="77777777" w:rsidR="00214FAE" w:rsidRPr="004F66C0" w:rsidRDefault="00214FAE" w:rsidP="004F66C0">
      <w:pPr>
        <w:spacing w:line="276" w:lineRule="auto"/>
        <w:jc w:val="both"/>
        <w:rPr>
          <w:rFonts w:ascii="Arial" w:hAnsi="Arial" w:cs="Arial"/>
          <w:color w:val="000000"/>
          <w:sz w:val="20"/>
          <w:szCs w:val="20"/>
        </w:rPr>
      </w:pPr>
    </w:p>
    <w:p w14:paraId="7A74DB76" w14:textId="59934B92" w:rsidR="004F66C0" w:rsidRPr="004F66C0" w:rsidRDefault="004F66C0" w:rsidP="004F66C0">
      <w:pPr>
        <w:spacing w:line="276" w:lineRule="auto"/>
        <w:jc w:val="both"/>
        <w:rPr>
          <w:rFonts w:ascii="Arial" w:hAnsi="Arial" w:cs="Arial"/>
          <w:color w:val="000000"/>
          <w:sz w:val="20"/>
          <w:szCs w:val="20"/>
        </w:rPr>
      </w:pPr>
      <w:r w:rsidRPr="004F66C0">
        <w:rPr>
          <w:rFonts w:ascii="Arial" w:hAnsi="Arial" w:cs="Arial"/>
          <w:color w:val="000000"/>
          <w:sz w:val="20"/>
          <w:szCs w:val="20"/>
        </w:rPr>
        <w:t>La interpretació extensiva o restrictiva del present Codi de Bon Govern es farà de conformitat amb els criteris que reculli en cada moment la legislació aplicable i, en particular, la Llei 19/2014 de transparència, accés a la informació pública i bon govern.</w:t>
      </w:r>
    </w:p>
    <w:p w14:paraId="52F1920B" w14:textId="77777777" w:rsidR="004F66C0" w:rsidRPr="004F66C0" w:rsidRDefault="004F66C0" w:rsidP="004F66C0">
      <w:pPr>
        <w:spacing w:line="276" w:lineRule="auto"/>
        <w:rPr>
          <w:color w:val="000000"/>
          <w:u w:val="single"/>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193CD7" w14:paraId="1E30686D" w14:textId="77777777">
        <w:trPr>
          <w:trHeight w:val="461"/>
        </w:trPr>
        <w:tc>
          <w:tcPr>
            <w:tcW w:w="9054" w:type="dxa"/>
            <w:shd w:val="clear" w:color="auto" w:fill="7D9C91"/>
          </w:tcPr>
          <w:p w14:paraId="55C914D1" w14:textId="42C732D0" w:rsidR="00193CD7" w:rsidRDefault="00214FAE">
            <w:pPr>
              <w:rPr>
                <w:rFonts w:ascii="Arial" w:eastAsia="Arial" w:hAnsi="Arial" w:cs="Arial"/>
                <w:b/>
                <w:color w:val="000000"/>
                <w:sz w:val="28"/>
                <w:szCs w:val="28"/>
              </w:rPr>
            </w:pPr>
            <w:r>
              <w:rPr>
                <w:rFonts w:ascii="Arial" w:eastAsia="Arial" w:hAnsi="Arial" w:cs="Arial"/>
                <w:b/>
                <w:color w:val="FFFFFF"/>
                <w:sz w:val="28"/>
                <w:szCs w:val="28"/>
              </w:rPr>
              <w:t>2 Àmbit d’aplicació</w:t>
            </w:r>
          </w:p>
        </w:tc>
      </w:tr>
    </w:tbl>
    <w:p w14:paraId="4222D08D" w14:textId="77777777" w:rsidR="00193CD7" w:rsidRDefault="00193CD7">
      <w:pPr>
        <w:pBdr>
          <w:top w:val="nil"/>
          <w:left w:val="nil"/>
          <w:bottom w:val="nil"/>
          <w:right w:val="nil"/>
          <w:between w:val="nil"/>
        </w:pBdr>
        <w:tabs>
          <w:tab w:val="center" w:pos="4252"/>
          <w:tab w:val="right" w:pos="8504"/>
        </w:tabs>
        <w:spacing w:line="276" w:lineRule="auto"/>
        <w:jc w:val="both"/>
        <w:rPr>
          <w:b/>
          <w:color w:val="000000"/>
          <w:sz w:val="20"/>
          <w:szCs w:val="20"/>
        </w:rPr>
      </w:pPr>
    </w:p>
    <w:p w14:paraId="4A3FDB4D" w14:textId="04BE56AC" w:rsidR="00214FAE" w:rsidRDefault="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 xml:space="preserve">El </w:t>
      </w:r>
      <w:r>
        <w:rPr>
          <w:rFonts w:ascii="Arial" w:hAnsi="Arial" w:cs="Arial"/>
          <w:bCs/>
          <w:color w:val="000000"/>
          <w:sz w:val="20"/>
          <w:szCs w:val="20"/>
        </w:rPr>
        <w:t>present Codi de Bon Govern és d’aplicació als Patronats de les Fundacions que formen Pere Claver Grup.</w:t>
      </w:r>
    </w:p>
    <w:p w14:paraId="19614F67" w14:textId="77777777" w:rsidR="00214FAE" w:rsidRDefault="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214FAE" w14:paraId="496BF07D" w14:textId="77777777" w:rsidTr="0055451E">
        <w:trPr>
          <w:trHeight w:val="461"/>
        </w:trPr>
        <w:tc>
          <w:tcPr>
            <w:tcW w:w="9054" w:type="dxa"/>
            <w:shd w:val="clear" w:color="auto" w:fill="7D9C91"/>
          </w:tcPr>
          <w:p w14:paraId="359C54BF" w14:textId="2BBBD61B" w:rsidR="00214FAE" w:rsidRDefault="00214FAE" w:rsidP="0055451E">
            <w:pPr>
              <w:rPr>
                <w:rFonts w:ascii="Arial" w:eastAsia="Arial" w:hAnsi="Arial" w:cs="Arial"/>
                <w:b/>
                <w:color w:val="000000"/>
                <w:sz w:val="28"/>
                <w:szCs w:val="28"/>
              </w:rPr>
            </w:pPr>
            <w:bookmarkStart w:id="0" w:name="_Hlk215055848"/>
            <w:r>
              <w:rPr>
                <w:rFonts w:ascii="Arial" w:eastAsia="Arial" w:hAnsi="Arial" w:cs="Arial"/>
                <w:b/>
                <w:color w:val="FFFFFF"/>
                <w:sz w:val="28"/>
                <w:szCs w:val="28"/>
              </w:rPr>
              <w:t>3 Funcions del patronat</w:t>
            </w:r>
          </w:p>
        </w:tc>
      </w:tr>
      <w:bookmarkEnd w:id="0"/>
    </w:tbl>
    <w:p w14:paraId="565E8D2C" w14:textId="77777777" w:rsidR="00214FAE" w:rsidRDefault="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6B0F3BC7"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Són atribucions i funcions del Patronat de les Fundacions el vetllar pel compliment de la visió del Grup, la sostenibilitat del Grup i l’avaluació dels òrgans de govern.</w:t>
      </w:r>
    </w:p>
    <w:p w14:paraId="71479EEF" w14:textId="77777777" w:rsidR="00214FAE" w:rsidRP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42753129"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Igualment, aquelles funcions que segons els Estatuts tenen atribuïdes i, en general, les que requereixin per a la consecució dels fins fundacionals, sense més excepcions que les establertes en la legislació aplicable i en els Estatuts.</w:t>
      </w:r>
    </w:p>
    <w:p w14:paraId="6E23D41D"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214FAE" w14:paraId="5E04E059" w14:textId="77777777" w:rsidTr="0055451E">
        <w:trPr>
          <w:trHeight w:val="461"/>
        </w:trPr>
        <w:tc>
          <w:tcPr>
            <w:tcW w:w="9054" w:type="dxa"/>
            <w:shd w:val="clear" w:color="auto" w:fill="7D9C91"/>
          </w:tcPr>
          <w:p w14:paraId="50CCDB46" w14:textId="22D79D70" w:rsidR="00214FAE" w:rsidRDefault="00214FAE" w:rsidP="0055451E">
            <w:pPr>
              <w:rPr>
                <w:rFonts w:ascii="Arial" w:eastAsia="Arial" w:hAnsi="Arial" w:cs="Arial"/>
                <w:b/>
                <w:color w:val="000000"/>
                <w:sz w:val="28"/>
                <w:szCs w:val="28"/>
              </w:rPr>
            </w:pPr>
            <w:r>
              <w:rPr>
                <w:rFonts w:ascii="Arial" w:eastAsia="Arial" w:hAnsi="Arial" w:cs="Arial"/>
                <w:b/>
                <w:color w:val="FFFFFF"/>
                <w:sz w:val="28"/>
                <w:szCs w:val="28"/>
              </w:rPr>
              <w:t>4 Principis generals</w:t>
            </w:r>
          </w:p>
        </w:tc>
      </w:tr>
    </w:tbl>
    <w:p w14:paraId="1C70B8E4" w14:textId="77777777" w:rsidR="00214FAE" w:rsidRP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164734B7"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El Grup assumeix un seguit de principis que expressen el seu compromís en matèria de bon govern. Aquests principis generals són els següents:</w:t>
      </w:r>
    </w:p>
    <w:p w14:paraId="3503AC8E"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2274387C"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d’independència:</w:t>
      </w:r>
      <w:r w:rsidRPr="00214FAE">
        <w:rPr>
          <w:rFonts w:ascii="Arial" w:hAnsi="Arial"/>
          <w:bCs/>
          <w:color w:val="000000"/>
          <w:sz w:val="20"/>
          <w:szCs w:val="20"/>
        </w:rPr>
        <w:t xml:space="preserve"> d’acord amb el qual els patrons </w:t>
      </w:r>
      <w:r>
        <w:rPr>
          <w:rFonts w:ascii="Arial" w:hAnsi="Arial"/>
          <w:bCs/>
          <w:color w:val="000000"/>
          <w:sz w:val="20"/>
          <w:szCs w:val="20"/>
        </w:rPr>
        <w:t xml:space="preserve">i les patrones </w:t>
      </w:r>
      <w:r w:rsidRPr="00214FAE">
        <w:rPr>
          <w:rFonts w:ascii="Arial" w:hAnsi="Arial"/>
          <w:bCs/>
          <w:color w:val="000000"/>
          <w:sz w:val="20"/>
          <w:szCs w:val="20"/>
        </w:rPr>
        <w:t>actuen a nivell personal i com a excepció actuaran en representació de qui els hagi proposat, actuant en tot moment en defensa dels interessos de la Fundació, amb criteris objectius.</w:t>
      </w:r>
    </w:p>
    <w:p w14:paraId="73A7DFD3"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lastRenderedPageBreak/>
        <w:t>Principi de prudència econòmica en les inversions:</w:t>
      </w:r>
      <w:r w:rsidRPr="00214FAE">
        <w:rPr>
          <w:rFonts w:ascii="Arial" w:hAnsi="Arial"/>
          <w:bCs/>
          <w:color w:val="000000"/>
          <w:sz w:val="20"/>
          <w:szCs w:val="20"/>
        </w:rPr>
        <w:t xml:space="preserve"> que comporta l’optimització dels recursos financers propis per a la consecució de les finalitats fundacionals.</w:t>
      </w:r>
    </w:p>
    <w:p w14:paraId="5DAFDBC0"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de sostenibilitat:</w:t>
      </w:r>
      <w:r w:rsidRPr="00214FAE">
        <w:rPr>
          <w:rFonts w:ascii="Arial" w:hAnsi="Arial"/>
          <w:bCs/>
          <w:color w:val="000000"/>
          <w:sz w:val="20"/>
          <w:szCs w:val="20"/>
        </w:rPr>
        <w:t xml:space="preserve"> que es vetllarà per la recerca de nous recursos per a la consecució de les finalitat fundacionals.</w:t>
      </w:r>
    </w:p>
    <w:p w14:paraId="539A6816"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de transparència:</w:t>
      </w:r>
      <w:r w:rsidRPr="00214FAE">
        <w:rPr>
          <w:rFonts w:ascii="Arial" w:hAnsi="Arial"/>
          <w:bCs/>
          <w:color w:val="000000"/>
          <w:sz w:val="20"/>
          <w:szCs w:val="20"/>
        </w:rPr>
        <w:t xml:space="preserve"> que garanteix la igualtat d’oportunitats en l’accés a la informació del Grup i implica el subministrament d’informació clara sobre l’origen dels mitjans de finançament, les finalitats, l’aplicació dels recursos, els òrgans de govern, els serveis, les activitats i programes del Grup.</w:t>
      </w:r>
    </w:p>
    <w:p w14:paraId="2E608CFA"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de compliment normatiu:</w:t>
      </w:r>
      <w:r w:rsidRPr="00214FAE">
        <w:rPr>
          <w:rFonts w:ascii="Arial" w:hAnsi="Arial"/>
          <w:bCs/>
          <w:color w:val="000000"/>
          <w:sz w:val="20"/>
          <w:szCs w:val="20"/>
        </w:rPr>
        <w:t xml:space="preserve"> segons el qual el Grup perseguirà llurs finalitats en el marc del més estricte compliment de la llei aplicable en cada moment i territori, tant en la presa de decisions com en l’actuació dels gestors i del personal al servei del Grup.</w:t>
      </w:r>
    </w:p>
    <w:p w14:paraId="062F160C" w14:textId="77777777" w:rsid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de bon funcionament del Patronat:</w:t>
      </w:r>
      <w:r w:rsidRPr="00214FAE">
        <w:rPr>
          <w:rFonts w:ascii="Arial" w:hAnsi="Arial"/>
          <w:bCs/>
          <w:color w:val="000000"/>
          <w:sz w:val="20"/>
          <w:szCs w:val="20"/>
        </w:rPr>
        <w:t xml:space="preserve"> que requereix que el màxim òrgan de govern garanteixi un funcionament eficient d’ell mateix així com de l’organització.</w:t>
      </w:r>
    </w:p>
    <w:p w14:paraId="17B7C86F" w14:textId="1DF472C1" w:rsidR="00214FAE" w:rsidRPr="00214FAE" w:rsidRDefault="00214FAE" w:rsidP="00214FAE">
      <w:pPr>
        <w:pStyle w:val="Prrafodelista"/>
        <w:numPr>
          <w:ilvl w:val="0"/>
          <w:numId w:val="9"/>
        </w:numPr>
        <w:pBdr>
          <w:top w:val="nil"/>
          <w:left w:val="nil"/>
          <w:bottom w:val="nil"/>
          <w:right w:val="nil"/>
          <w:between w:val="nil"/>
        </w:pBdr>
        <w:tabs>
          <w:tab w:val="center" w:pos="4252"/>
          <w:tab w:val="right" w:pos="8504"/>
        </w:tabs>
        <w:rPr>
          <w:rFonts w:ascii="Arial" w:hAnsi="Arial"/>
          <w:bCs/>
          <w:color w:val="000000"/>
          <w:sz w:val="20"/>
          <w:szCs w:val="20"/>
        </w:rPr>
      </w:pPr>
      <w:r w:rsidRPr="00214FAE">
        <w:rPr>
          <w:rFonts w:ascii="Arial" w:hAnsi="Arial"/>
          <w:b/>
          <w:color w:val="000000"/>
          <w:sz w:val="20"/>
          <w:szCs w:val="20"/>
        </w:rPr>
        <w:t>Principi de planificació i seguiment de les concretes activitats desenvolupades:</w:t>
      </w:r>
      <w:r w:rsidRPr="00214FAE">
        <w:rPr>
          <w:rFonts w:ascii="Arial" w:hAnsi="Arial"/>
          <w:bCs/>
          <w:color w:val="000000"/>
          <w:sz w:val="20"/>
          <w:szCs w:val="20"/>
        </w:rPr>
        <w:t xml:space="preserve"> en virtut del qual el Patronat aprovarà els plans directors i d’acció que recullin els objectius i les activitats que prevegin desenvolupar per a la consecució de les finalitats fundacionals, així com sistemes de control i seguiment de les diverses activitats, d’acord amb allò que en cada cas disposi la normativa vigent i aquella d’ordre interna que adoptin les Fundacions en garantia de la primera.</w:t>
      </w: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214FAE" w14:paraId="04F76AA8" w14:textId="77777777" w:rsidTr="0055451E">
        <w:trPr>
          <w:trHeight w:val="461"/>
        </w:trPr>
        <w:tc>
          <w:tcPr>
            <w:tcW w:w="9054" w:type="dxa"/>
            <w:shd w:val="clear" w:color="auto" w:fill="7D9C91"/>
          </w:tcPr>
          <w:p w14:paraId="3803CDB5" w14:textId="69C898DC" w:rsidR="00214FAE" w:rsidRDefault="00214FAE" w:rsidP="0055451E">
            <w:pPr>
              <w:rPr>
                <w:rFonts w:ascii="Arial" w:eastAsia="Arial" w:hAnsi="Arial" w:cs="Arial"/>
                <w:b/>
                <w:color w:val="000000"/>
                <w:sz w:val="28"/>
                <w:szCs w:val="28"/>
              </w:rPr>
            </w:pPr>
            <w:r>
              <w:rPr>
                <w:rFonts w:ascii="Arial" w:eastAsia="Arial" w:hAnsi="Arial" w:cs="Arial"/>
                <w:b/>
                <w:color w:val="FFFFFF"/>
                <w:sz w:val="28"/>
                <w:szCs w:val="28"/>
              </w:rPr>
              <w:t>5 Comportament ètic i legal</w:t>
            </w:r>
          </w:p>
        </w:tc>
      </w:tr>
    </w:tbl>
    <w:p w14:paraId="1F416EAB" w14:textId="45E31341"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2FA8DC5C" w14:textId="16FB9A4A"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El respecte a l’ètica i a les lleis ha d’inspirar l’actuació de</w:t>
      </w:r>
      <w:r>
        <w:rPr>
          <w:rFonts w:ascii="Arial" w:hAnsi="Arial" w:cs="Arial"/>
          <w:bCs/>
          <w:color w:val="000000"/>
          <w:sz w:val="20"/>
          <w:szCs w:val="20"/>
        </w:rPr>
        <w:t xml:space="preserve"> </w:t>
      </w:r>
      <w:r w:rsidRPr="00214FAE">
        <w:rPr>
          <w:rFonts w:ascii="Arial" w:hAnsi="Arial" w:cs="Arial"/>
          <w:bCs/>
          <w:color w:val="000000"/>
          <w:sz w:val="20"/>
          <w:szCs w:val="20"/>
        </w:rPr>
        <w:t>l</w:t>
      </w:r>
      <w:r>
        <w:rPr>
          <w:rFonts w:ascii="Arial" w:hAnsi="Arial" w:cs="Arial"/>
          <w:bCs/>
          <w:color w:val="000000"/>
          <w:sz w:val="20"/>
          <w:szCs w:val="20"/>
        </w:rPr>
        <w:t>e</w:t>
      </w:r>
      <w:r w:rsidRPr="00214FAE">
        <w:rPr>
          <w:rFonts w:ascii="Arial" w:hAnsi="Arial" w:cs="Arial"/>
          <w:bCs/>
          <w:color w:val="000000"/>
          <w:sz w:val="20"/>
          <w:szCs w:val="20"/>
        </w:rPr>
        <w:t>s</w:t>
      </w:r>
      <w:r>
        <w:rPr>
          <w:rFonts w:ascii="Arial" w:hAnsi="Arial" w:cs="Arial"/>
          <w:bCs/>
          <w:color w:val="000000"/>
          <w:sz w:val="20"/>
          <w:szCs w:val="20"/>
        </w:rPr>
        <w:t xml:space="preserve"> persones</w:t>
      </w:r>
      <w:r w:rsidRPr="00214FAE">
        <w:rPr>
          <w:rFonts w:ascii="Arial" w:hAnsi="Arial" w:cs="Arial"/>
          <w:bCs/>
          <w:color w:val="000000"/>
          <w:sz w:val="20"/>
          <w:szCs w:val="20"/>
        </w:rPr>
        <w:t xml:space="preserve"> qu</w:t>
      </w:r>
      <w:r>
        <w:rPr>
          <w:rFonts w:ascii="Arial" w:hAnsi="Arial" w:cs="Arial"/>
          <w:bCs/>
          <w:color w:val="000000"/>
          <w:sz w:val="20"/>
          <w:szCs w:val="20"/>
        </w:rPr>
        <w:t>e</w:t>
      </w:r>
      <w:r w:rsidRPr="00214FAE">
        <w:rPr>
          <w:rFonts w:ascii="Arial" w:hAnsi="Arial" w:cs="Arial"/>
          <w:bCs/>
          <w:color w:val="000000"/>
          <w:sz w:val="20"/>
          <w:szCs w:val="20"/>
        </w:rPr>
        <w:t xml:space="preserve"> integren el Grup, la qual cosa implica actuar amb la diligència d’un bon administrador, bona fe i primacia de les finalitats de les Fundacions en consonància amb la voluntat de</w:t>
      </w:r>
      <w:r>
        <w:rPr>
          <w:rFonts w:ascii="Arial" w:hAnsi="Arial" w:cs="Arial"/>
          <w:bCs/>
          <w:color w:val="000000"/>
          <w:sz w:val="20"/>
          <w:szCs w:val="20"/>
        </w:rPr>
        <w:t xml:space="preserve"> </w:t>
      </w:r>
      <w:r w:rsidRPr="00214FAE">
        <w:rPr>
          <w:rFonts w:ascii="Arial" w:hAnsi="Arial" w:cs="Arial"/>
          <w:bCs/>
          <w:color w:val="000000"/>
          <w:sz w:val="20"/>
          <w:szCs w:val="20"/>
        </w:rPr>
        <w:t>l</w:t>
      </w:r>
      <w:r>
        <w:rPr>
          <w:rFonts w:ascii="Arial" w:hAnsi="Arial" w:cs="Arial"/>
          <w:bCs/>
          <w:color w:val="000000"/>
          <w:sz w:val="20"/>
          <w:szCs w:val="20"/>
        </w:rPr>
        <w:t>e</w:t>
      </w:r>
      <w:r w:rsidRPr="00214FAE">
        <w:rPr>
          <w:rFonts w:ascii="Arial" w:hAnsi="Arial" w:cs="Arial"/>
          <w:bCs/>
          <w:color w:val="000000"/>
          <w:sz w:val="20"/>
          <w:szCs w:val="20"/>
        </w:rPr>
        <w:t>s</w:t>
      </w:r>
      <w:r>
        <w:rPr>
          <w:rFonts w:ascii="Arial" w:hAnsi="Arial" w:cs="Arial"/>
          <w:bCs/>
          <w:color w:val="000000"/>
          <w:sz w:val="20"/>
          <w:szCs w:val="20"/>
        </w:rPr>
        <w:t xml:space="preserve"> persones</w:t>
      </w:r>
      <w:r w:rsidRPr="00214FAE">
        <w:rPr>
          <w:rFonts w:ascii="Arial" w:hAnsi="Arial" w:cs="Arial"/>
          <w:bCs/>
          <w:color w:val="000000"/>
          <w:sz w:val="20"/>
          <w:szCs w:val="20"/>
        </w:rPr>
        <w:t xml:space="preserve"> fundador</w:t>
      </w:r>
      <w:r>
        <w:rPr>
          <w:rFonts w:ascii="Arial" w:hAnsi="Arial" w:cs="Arial"/>
          <w:bCs/>
          <w:color w:val="000000"/>
          <w:sz w:val="20"/>
          <w:szCs w:val="20"/>
        </w:rPr>
        <w:t>e</w:t>
      </w:r>
      <w:r w:rsidRPr="00214FAE">
        <w:rPr>
          <w:rFonts w:ascii="Arial" w:hAnsi="Arial" w:cs="Arial"/>
          <w:bCs/>
          <w:color w:val="000000"/>
          <w:sz w:val="20"/>
          <w:szCs w:val="20"/>
        </w:rPr>
        <w:t xml:space="preserve">s. I, en especial, totes aquelles actituds i pràctiques derivades de normes de dret públic i privat que estableixen els llindars de l’ètica i la diligència degudes, fent una reflexió critica i de compromís que recull el propi Codi Ètic del Grup en relació a la legalitat establerta i compliment normatiu que estableix el programa de </w:t>
      </w:r>
      <w:proofErr w:type="spellStart"/>
      <w:r w:rsidRPr="00214FAE">
        <w:rPr>
          <w:rFonts w:ascii="Arial" w:hAnsi="Arial" w:cs="Arial"/>
          <w:bCs/>
          <w:color w:val="000000"/>
          <w:sz w:val="20"/>
          <w:szCs w:val="20"/>
        </w:rPr>
        <w:t>compliance</w:t>
      </w:r>
      <w:proofErr w:type="spellEnd"/>
      <w:r w:rsidRPr="00214FAE">
        <w:rPr>
          <w:rFonts w:ascii="Arial" w:hAnsi="Arial" w:cs="Arial"/>
          <w:bCs/>
          <w:color w:val="000000"/>
          <w:sz w:val="20"/>
          <w:szCs w:val="20"/>
        </w:rPr>
        <w:t>.</w:t>
      </w:r>
    </w:p>
    <w:p w14:paraId="4A8320EB"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214FAE" w14:paraId="1F9C6009" w14:textId="77777777" w:rsidTr="0055451E">
        <w:trPr>
          <w:trHeight w:val="461"/>
        </w:trPr>
        <w:tc>
          <w:tcPr>
            <w:tcW w:w="9054" w:type="dxa"/>
            <w:shd w:val="clear" w:color="auto" w:fill="7D9C91"/>
          </w:tcPr>
          <w:p w14:paraId="63ED3F25" w14:textId="715FFC87" w:rsidR="00214FAE" w:rsidRDefault="00214FAE" w:rsidP="0055451E">
            <w:pPr>
              <w:rPr>
                <w:rFonts w:ascii="Arial" w:eastAsia="Arial" w:hAnsi="Arial" w:cs="Arial"/>
                <w:b/>
                <w:color w:val="000000"/>
                <w:sz w:val="28"/>
                <w:szCs w:val="28"/>
              </w:rPr>
            </w:pPr>
            <w:bookmarkStart w:id="1" w:name="_Hlk215056281"/>
            <w:r>
              <w:rPr>
                <w:rFonts w:ascii="Arial" w:eastAsia="Arial" w:hAnsi="Arial" w:cs="Arial"/>
                <w:b/>
                <w:color w:val="FFFFFF"/>
                <w:sz w:val="28"/>
                <w:szCs w:val="28"/>
              </w:rPr>
              <w:t>6 Criteris d’actuació, interès en la persona i la comunitat</w:t>
            </w:r>
          </w:p>
        </w:tc>
      </w:tr>
      <w:bookmarkEnd w:id="1"/>
    </w:tbl>
    <w:p w14:paraId="4D8E3753"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4B05C59D" w14:textId="2386074D"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214FAE">
        <w:rPr>
          <w:rFonts w:ascii="Arial" w:hAnsi="Arial" w:cs="Arial"/>
          <w:bCs/>
          <w:color w:val="000000"/>
          <w:sz w:val="20"/>
          <w:szCs w:val="20"/>
        </w:rPr>
        <w:t xml:space="preserve">El Grup ha de donar un tracte imparcial i equitatiu als qui poden ser concernits per les seves actuacions, sense fer diferències per raó de naixement, </w:t>
      </w:r>
      <w:r w:rsidR="00791D48">
        <w:rPr>
          <w:rFonts w:ascii="Arial" w:hAnsi="Arial" w:cs="Arial"/>
          <w:bCs/>
          <w:color w:val="000000"/>
          <w:sz w:val="20"/>
          <w:szCs w:val="20"/>
        </w:rPr>
        <w:t>ètnia</w:t>
      </w:r>
      <w:r w:rsidRPr="00214FAE">
        <w:rPr>
          <w:rFonts w:ascii="Arial" w:hAnsi="Arial" w:cs="Arial"/>
          <w:bCs/>
          <w:color w:val="000000"/>
          <w:sz w:val="20"/>
          <w:szCs w:val="20"/>
        </w:rPr>
        <w:t>, sexe, religió, opinió o qualsevol altra condició o circumstància personal o social.</w:t>
      </w:r>
    </w:p>
    <w:p w14:paraId="189C2435" w14:textId="77777777" w:rsidR="00214FAE" w:rsidRDefault="00214FAE"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04779" w14:paraId="0CD2208C" w14:textId="77777777" w:rsidTr="0055451E">
        <w:trPr>
          <w:trHeight w:val="461"/>
        </w:trPr>
        <w:tc>
          <w:tcPr>
            <w:tcW w:w="9054" w:type="dxa"/>
            <w:shd w:val="clear" w:color="auto" w:fill="7D9C91"/>
          </w:tcPr>
          <w:p w14:paraId="10F11C2A" w14:textId="655AFCEC" w:rsidR="00504779" w:rsidRDefault="00504779" w:rsidP="0055451E">
            <w:pPr>
              <w:rPr>
                <w:rFonts w:ascii="Arial" w:eastAsia="Arial" w:hAnsi="Arial" w:cs="Arial"/>
                <w:b/>
                <w:color w:val="000000"/>
                <w:sz w:val="28"/>
                <w:szCs w:val="28"/>
              </w:rPr>
            </w:pPr>
            <w:r>
              <w:rPr>
                <w:rFonts w:ascii="Arial" w:eastAsia="Arial" w:hAnsi="Arial" w:cs="Arial"/>
                <w:b/>
                <w:color w:val="FFFFFF"/>
                <w:sz w:val="28"/>
                <w:szCs w:val="28"/>
              </w:rPr>
              <w:t>7 Gratuïtat</w:t>
            </w:r>
          </w:p>
        </w:tc>
      </w:tr>
    </w:tbl>
    <w:p w14:paraId="2EC65A13" w14:textId="77777777" w:rsidR="00504779" w:rsidRDefault="00504779"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6AA2952C" w14:textId="42BF3E01" w:rsidR="00504779" w:rsidRDefault="00504779"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504779">
        <w:rPr>
          <w:rFonts w:ascii="Arial" w:hAnsi="Arial" w:cs="Arial"/>
          <w:bCs/>
          <w:color w:val="000000"/>
          <w:sz w:val="20"/>
          <w:szCs w:val="20"/>
        </w:rPr>
        <w:t>Els membres del Patronat han d’exercir els seus càrrecs gratuïtament, sense perjudici del dret a ser rescabalats</w:t>
      </w:r>
      <w:r>
        <w:rPr>
          <w:rFonts w:ascii="Arial" w:hAnsi="Arial" w:cs="Arial"/>
          <w:bCs/>
          <w:color w:val="000000"/>
          <w:sz w:val="20"/>
          <w:szCs w:val="20"/>
        </w:rPr>
        <w:t>/des</w:t>
      </w:r>
      <w:r w:rsidRPr="00504779">
        <w:rPr>
          <w:rFonts w:ascii="Arial" w:hAnsi="Arial" w:cs="Arial"/>
          <w:bCs/>
          <w:color w:val="000000"/>
          <w:sz w:val="20"/>
          <w:szCs w:val="20"/>
        </w:rPr>
        <w:t xml:space="preserve"> de les despeses, degudament justificades, que els ocasioni l’exercici de la seva funció, sempre d’acord amb criteris d’austeritat i eficiència.</w:t>
      </w:r>
    </w:p>
    <w:p w14:paraId="377C0D69" w14:textId="77777777" w:rsidR="00504779" w:rsidRDefault="00504779"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04779" w14:paraId="7DAD4B92" w14:textId="77777777" w:rsidTr="0055451E">
        <w:trPr>
          <w:trHeight w:val="461"/>
        </w:trPr>
        <w:tc>
          <w:tcPr>
            <w:tcW w:w="9054" w:type="dxa"/>
            <w:shd w:val="clear" w:color="auto" w:fill="7D9C91"/>
          </w:tcPr>
          <w:p w14:paraId="744E5F5C" w14:textId="7C5CB06E" w:rsidR="00504779" w:rsidRDefault="00504779" w:rsidP="0055451E">
            <w:pPr>
              <w:rPr>
                <w:rFonts w:ascii="Arial" w:eastAsia="Arial" w:hAnsi="Arial" w:cs="Arial"/>
                <w:b/>
                <w:color w:val="000000"/>
                <w:sz w:val="28"/>
                <w:szCs w:val="28"/>
              </w:rPr>
            </w:pPr>
            <w:r>
              <w:rPr>
                <w:rFonts w:ascii="Arial" w:eastAsia="Arial" w:hAnsi="Arial" w:cs="Arial"/>
                <w:b/>
                <w:color w:val="FFFFFF"/>
                <w:sz w:val="28"/>
                <w:szCs w:val="28"/>
              </w:rPr>
              <w:t>8 Deures dels membres</w:t>
            </w:r>
          </w:p>
        </w:tc>
      </w:tr>
    </w:tbl>
    <w:p w14:paraId="07F79629" w14:textId="77777777" w:rsidR="00504779" w:rsidRDefault="00504779" w:rsidP="00214FAE">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39AED30B" w14:textId="66DDE501" w:rsidR="00504779" w:rsidRDefault="00504779"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504779">
        <w:rPr>
          <w:rFonts w:ascii="Arial" w:hAnsi="Arial" w:cs="Arial"/>
          <w:bCs/>
          <w:color w:val="000000"/>
          <w:sz w:val="20"/>
          <w:szCs w:val="20"/>
        </w:rPr>
        <w:t>Els membres del Patronat de les Fundacions exerciran el seu càrrec de forma diligent, amb responsabilitat i en benefici de l’entitat i de la comunitat a la qual serveixen i, per això, hauran d’estar informats</w:t>
      </w:r>
      <w:r>
        <w:rPr>
          <w:rFonts w:ascii="Arial" w:hAnsi="Arial" w:cs="Arial"/>
          <w:bCs/>
          <w:color w:val="000000"/>
          <w:sz w:val="20"/>
          <w:szCs w:val="20"/>
        </w:rPr>
        <w:t xml:space="preserve"> i informades</w:t>
      </w:r>
      <w:r w:rsidRPr="00504779">
        <w:rPr>
          <w:rFonts w:ascii="Arial" w:hAnsi="Arial" w:cs="Arial"/>
          <w:bCs/>
          <w:color w:val="000000"/>
          <w:sz w:val="20"/>
          <w:szCs w:val="20"/>
        </w:rPr>
        <w:t xml:space="preserve"> anticipadament sobre la marxa dels assumptes a tractar a les seves sessions col·legiades.</w:t>
      </w:r>
    </w:p>
    <w:p w14:paraId="52F6F16F" w14:textId="77777777" w:rsidR="00504779" w:rsidRPr="00504779" w:rsidRDefault="00504779"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02E33287" w14:textId="77777777" w:rsidR="00504779" w:rsidRDefault="00504779"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r w:rsidRPr="00504779">
        <w:rPr>
          <w:rFonts w:ascii="Arial" w:hAnsi="Arial" w:cs="Arial"/>
          <w:bCs/>
          <w:color w:val="000000"/>
          <w:sz w:val="20"/>
          <w:szCs w:val="20"/>
        </w:rPr>
        <w:t>Són deures específics dels Membres del Patronat els següents:</w:t>
      </w:r>
    </w:p>
    <w:p w14:paraId="23D4211A" w14:textId="77777777" w:rsidR="004B6147" w:rsidRDefault="004B6147"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478F23EB" w14:textId="77777777" w:rsidR="004B6147" w:rsidRDefault="004B6147"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1A1DC99E" w14:textId="77777777" w:rsidR="00504779" w:rsidRPr="00504779" w:rsidRDefault="00504779"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61161D3D" w14:textId="6E09B4F9"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diligent administració i integritat</w:t>
      </w:r>
    </w:p>
    <w:p w14:paraId="286C8FD8"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exerciran el seu càrrec amb la diligència exigible a la seva responsabilitat.</w:t>
      </w:r>
    </w:p>
    <w:p w14:paraId="67D7246A" w14:textId="01F56312"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lleialtat i d’abstenció en cas de conflicte d’interessos</w:t>
      </w:r>
    </w:p>
    <w:p w14:paraId="439CD345"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hauran de comunicar qualsevol situació de conflicte d’interessos, ja sigui directe o indirecte, i abstenir-se d’intervenir en aquells assumptes en els quals es plantegi el conflicte.</w:t>
      </w:r>
    </w:p>
    <w:p w14:paraId="7261D2F5" w14:textId="1FB016BF"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no podran exercir el dret a vot en aquells punts de l’ordre del dia de les sessions col·legiades en els quals es trobin ells</w:t>
      </w:r>
      <w:r>
        <w:rPr>
          <w:rFonts w:ascii="Arial" w:hAnsi="Arial"/>
          <w:bCs/>
          <w:color w:val="000000"/>
          <w:sz w:val="20"/>
          <w:szCs w:val="20"/>
        </w:rPr>
        <w:t>/es</w:t>
      </w:r>
      <w:r w:rsidRPr="00504779">
        <w:rPr>
          <w:rFonts w:ascii="Arial" w:hAnsi="Arial"/>
          <w:bCs/>
          <w:color w:val="000000"/>
          <w:sz w:val="20"/>
          <w:szCs w:val="20"/>
        </w:rPr>
        <w:t>, en situació de conflicte d’interessos amb la Fundació.</w:t>
      </w:r>
    </w:p>
    <w:p w14:paraId="2DE6F97D" w14:textId="1E90F98D"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fidelitat</w:t>
      </w:r>
    </w:p>
    <w:p w14:paraId="10FE0D40"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hauran de complir els deures imposats per les lleis i els estatuts amb fidelitat a l’interès de la Fundació i a la comunitat a la qual serveixen.</w:t>
      </w:r>
    </w:p>
    <w:p w14:paraId="7D4F05BF" w14:textId="2D34D450"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D’independència</w:t>
      </w:r>
    </w:p>
    <w:p w14:paraId="5B9C64C0"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actuaran en tot moment en defensa dels interessos de la Fundació, amb criteris objectius i amb independència dels gestors.</w:t>
      </w:r>
    </w:p>
    <w:p w14:paraId="19D1F70A" w14:textId="53056A6E"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confidencialitat</w:t>
      </w:r>
    </w:p>
    <w:p w14:paraId="26FEF395"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guardaran secret sobre les deliberacions del Patronat.</w:t>
      </w:r>
    </w:p>
    <w:p w14:paraId="1DD35068"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Fins i tot després de cessar en el càrrec, guardaran secret de les informacions de caràcter confidencial.</w:t>
      </w:r>
    </w:p>
    <w:p w14:paraId="4EC05EE0"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vetllaran pel compliment de la legislació de protecció de dades de caràcter personal quan accedeixin a dades protegides o aquestes hagin de ser objecte de cessió o comunicació a tercers.</w:t>
      </w:r>
    </w:p>
    <w:p w14:paraId="5D9F617E" w14:textId="69216E41"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D’informació</w:t>
      </w:r>
    </w:p>
    <w:p w14:paraId="466C0919"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hauran de facilitar les informacions o els aclariments que els hi siguin sol·licitats, en relació als assumptes compresos a l’ordre del dia de la sessió del Patronat de que es tracti, fins i tot per escrit si així es sol·licitat.</w:t>
      </w:r>
    </w:p>
    <w:p w14:paraId="39A5D442" w14:textId="1DFF0B5E"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transparència</w:t>
      </w:r>
    </w:p>
    <w:p w14:paraId="29CCA917"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Tota la informació que emeti el Patronat haurà d’ajustar-se al principi de transparència, que comporta que aquesta informació sigui clara, íntegra, correcta i verídica, sense que pugui induir a error o confusió.</w:t>
      </w:r>
    </w:p>
    <w:p w14:paraId="2B7FAB47" w14:textId="229CDF48"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selecció de les inversions</w:t>
      </w:r>
    </w:p>
    <w:p w14:paraId="5BDA870D"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En el supòsit de que la Fundació realitzés inversions en instruments financers o participacions amb títols representatius del capital de terceres entitats o qualsevol altra operació d’anàloga naturalesa a les anteriors, els Membres del Patronat hauran de valorar, en tots els casos, la seguretat, liquiditat i rendibilitat de les inversions, vigilant que es produeixi un equilibri entre aquests tres principis en relació a la exigència ètica en consonància amb la missió, visió i valors del Grup.</w:t>
      </w:r>
    </w:p>
    <w:p w14:paraId="697BE9C4" w14:textId="09408682"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compromís i dedicació</w:t>
      </w:r>
    </w:p>
    <w:p w14:paraId="51C4018F"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s’han de comprometre amb la missió, visió i valors i amb les finalitats de la Fundació, evitant tota acció, aliança o acte de negoci que pugui separar-se dels mateixos.</w:t>
      </w:r>
    </w:p>
    <w:p w14:paraId="677CA05E" w14:textId="161A236B"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compliment de la legislació sobre incompatibilitats</w:t>
      </w:r>
    </w:p>
    <w:p w14:paraId="332112B0"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i els propis òrgans de govern vetllaran pel compliment de la normativa sobre incompatibilitats, segons normativa desenvolupada.</w:t>
      </w:r>
    </w:p>
    <w:p w14:paraId="16D6A9EE" w14:textId="04D4CE6E"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compliment de la legalitat</w:t>
      </w:r>
    </w:p>
    <w:p w14:paraId="4441C795"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vetllaran pel compliment de la legalitat vigent, tant en la presa de decisions com en les actuacions dels gestors i del personal al servei de la Fundació.</w:t>
      </w:r>
    </w:p>
    <w:p w14:paraId="2A927AD8" w14:textId="521635F1" w:rsidR="00504779" w:rsidRPr="00504779" w:rsidRDefault="00504779" w:rsidP="00504779">
      <w:pPr>
        <w:pStyle w:val="Prrafodelista"/>
        <w:numPr>
          <w:ilvl w:val="0"/>
          <w:numId w:val="10"/>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D’autoavaluació</w:t>
      </w:r>
    </w:p>
    <w:p w14:paraId="507F7088"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avaluaran de forma periòdica, amb esperit autocrític, la seva pròpia actuació en relació amb la missió i els objectius de la Fundació.</w:t>
      </w:r>
    </w:p>
    <w:p w14:paraId="2AA7C4A4" w14:textId="77777777" w:rsidR="003A05BA" w:rsidRDefault="003A05BA"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1922B0A3" w14:textId="77777777" w:rsidR="003A05BA" w:rsidRPr="00504779" w:rsidRDefault="003A05BA"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04779" w14:paraId="1A91A085" w14:textId="77777777" w:rsidTr="0055451E">
        <w:trPr>
          <w:trHeight w:val="461"/>
        </w:trPr>
        <w:tc>
          <w:tcPr>
            <w:tcW w:w="9054" w:type="dxa"/>
            <w:shd w:val="clear" w:color="auto" w:fill="7D9C91"/>
          </w:tcPr>
          <w:p w14:paraId="0B8F7BEB" w14:textId="324C6DD6" w:rsidR="00504779" w:rsidRDefault="00504779" w:rsidP="0055451E">
            <w:pPr>
              <w:rPr>
                <w:rFonts w:ascii="Arial" w:eastAsia="Arial" w:hAnsi="Arial" w:cs="Arial"/>
                <w:b/>
                <w:color w:val="000000"/>
                <w:sz w:val="28"/>
                <w:szCs w:val="28"/>
              </w:rPr>
            </w:pPr>
            <w:r>
              <w:rPr>
                <w:rFonts w:ascii="Arial" w:eastAsia="Arial" w:hAnsi="Arial" w:cs="Arial"/>
                <w:b/>
                <w:color w:val="FFFFFF"/>
                <w:sz w:val="28"/>
                <w:szCs w:val="28"/>
              </w:rPr>
              <w:lastRenderedPageBreak/>
              <w:t>9 Drets dels membres</w:t>
            </w:r>
          </w:p>
        </w:tc>
      </w:tr>
    </w:tbl>
    <w:p w14:paraId="38577409" w14:textId="03CC844D" w:rsidR="00504779" w:rsidRDefault="00504779" w:rsidP="00504779">
      <w:pPr>
        <w:pBdr>
          <w:top w:val="nil"/>
          <w:left w:val="nil"/>
          <w:bottom w:val="nil"/>
          <w:right w:val="nil"/>
          <w:between w:val="nil"/>
        </w:pBdr>
        <w:tabs>
          <w:tab w:val="center" w:pos="4252"/>
          <w:tab w:val="right" w:pos="8504"/>
        </w:tabs>
        <w:spacing w:line="276" w:lineRule="auto"/>
        <w:jc w:val="both"/>
        <w:rPr>
          <w:rFonts w:ascii="Arial" w:hAnsi="Arial" w:cs="Arial"/>
          <w:bCs/>
          <w:color w:val="000000"/>
          <w:sz w:val="20"/>
          <w:szCs w:val="20"/>
        </w:rPr>
      </w:pPr>
    </w:p>
    <w:p w14:paraId="4DED9D8C" w14:textId="6EE5A39A" w:rsidR="00504779" w:rsidRPr="00504779" w:rsidRDefault="00504779" w:rsidP="00504779">
      <w:pPr>
        <w:pStyle w:val="Prrafodelista"/>
        <w:numPr>
          <w:ilvl w:val="0"/>
          <w:numId w:val="12"/>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Polítics</w:t>
      </w:r>
    </w:p>
    <w:p w14:paraId="2FC1DD53"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dels Òrgans de Govern tenen dret a assistir amb veu i vot a les sessions col·legiades de dit òrgan. Qualsevol membre por fer un vot particular i fonamentat sobre algun acord dels presos en el Patronat. Igualment, es poden impugnar els acords nuls o anul·lables de l’òrgan de govern o de qualsevol altre òrgan col·legiat d’administració, en el termini de quinze (15) dies des de la seva adopció.</w:t>
      </w:r>
    </w:p>
    <w:p w14:paraId="3B548E59" w14:textId="738C9309" w:rsidR="00504779" w:rsidRPr="00504779" w:rsidRDefault="00504779" w:rsidP="00504779">
      <w:pPr>
        <w:pStyle w:val="Prrafodelista"/>
        <w:numPr>
          <w:ilvl w:val="0"/>
          <w:numId w:val="12"/>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Econòmics</w:t>
      </w:r>
    </w:p>
    <w:p w14:paraId="35E5B3F7"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tenen dret a ser rescabalats per les despeses que els origini l’exercici del càrrec, degudament justificades.</w:t>
      </w:r>
    </w:p>
    <w:p w14:paraId="54891DFD" w14:textId="79E15524" w:rsidR="00504779" w:rsidRPr="00504779" w:rsidRDefault="00504779" w:rsidP="00504779">
      <w:pPr>
        <w:pStyle w:val="Prrafodelista"/>
        <w:numPr>
          <w:ilvl w:val="0"/>
          <w:numId w:val="12"/>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De cobertura de la responsabilitat civil</w:t>
      </w:r>
    </w:p>
    <w:p w14:paraId="2B505930"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La Fundació ha de mantenir vigent una pòlissa d’assegurança de responsabilitat civil que doni cobertura a la responsabilitat en què els Membres del Patronat puguin incórrer com a conseqüència de l’exercici del</w:t>
      </w:r>
    </w:p>
    <w:p w14:paraId="447A5DF4" w14:textId="314B28F1" w:rsidR="00504779" w:rsidRPr="00504779" w:rsidRDefault="00504779" w:rsidP="00504779">
      <w:pPr>
        <w:pStyle w:val="Prrafodelista"/>
        <w:numPr>
          <w:ilvl w:val="0"/>
          <w:numId w:val="12"/>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D’informació i participació</w:t>
      </w:r>
    </w:p>
    <w:p w14:paraId="2573397A"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Els Membres del Patronat hauran de rebre, junt amb la convocatòria de la sessió, la documentació i propostes d’acord relatives als assumptes a tractar en l’ordre del dia. Si no és possible la tramesa conjunta, els membres hauran de disposar amb suficient antelació de la informació necessària per preparar adequadament les sessions de del Patronat.</w:t>
      </w:r>
    </w:p>
    <w:p w14:paraId="62D6D98A" w14:textId="5070BD02"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També tenen dret a rebre tota informació i assessorament que sigui necessari pel desenvolupament de les seves funcions per part de l’òrgan de direcció de la Fundació.</w:t>
      </w: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04779" w14:paraId="45066BC6" w14:textId="77777777" w:rsidTr="0055451E">
        <w:trPr>
          <w:trHeight w:val="461"/>
        </w:trPr>
        <w:tc>
          <w:tcPr>
            <w:tcW w:w="9054" w:type="dxa"/>
            <w:shd w:val="clear" w:color="auto" w:fill="7D9C91"/>
          </w:tcPr>
          <w:p w14:paraId="22522948" w14:textId="76BD28E4" w:rsidR="00504779" w:rsidRDefault="00504779" w:rsidP="0055451E">
            <w:pPr>
              <w:rPr>
                <w:rFonts w:ascii="Arial" w:eastAsia="Arial" w:hAnsi="Arial" w:cs="Arial"/>
                <w:b/>
                <w:color w:val="000000"/>
                <w:sz w:val="28"/>
                <w:szCs w:val="28"/>
              </w:rPr>
            </w:pPr>
            <w:r>
              <w:rPr>
                <w:rFonts w:ascii="Arial" w:eastAsia="Arial" w:hAnsi="Arial" w:cs="Arial"/>
                <w:b/>
                <w:color w:val="FFFFFF"/>
                <w:sz w:val="28"/>
                <w:szCs w:val="28"/>
              </w:rPr>
              <w:t>10 Transparència, informació i comunicació</w:t>
            </w:r>
          </w:p>
        </w:tc>
      </w:tr>
    </w:tbl>
    <w:p w14:paraId="11ACDB32" w14:textId="77777777" w:rsidR="00504779" w:rsidRDefault="00504779" w:rsidP="00504779">
      <w:pPr>
        <w:pBdr>
          <w:top w:val="nil"/>
          <w:left w:val="nil"/>
          <w:bottom w:val="nil"/>
          <w:right w:val="nil"/>
          <w:between w:val="nil"/>
        </w:pBdr>
        <w:tabs>
          <w:tab w:val="center" w:pos="4252"/>
          <w:tab w:val="right" w:pos="8504"/>
        </w:tabs>
        <w:rPr>
          <w:rFonts w:ascii="Arial" w:hAnsi="Arial"/>
          <w:bCs/>
          <w:color w:val="000000"/>
          <w:sz w:val="20"/>
          <w:szCs w:val="20"/>
        </w:rPr>
      </w:pPr>
    </w:p>
    <w:p w14:paraId="6C9C0AC1" w14:textId="77777777" w:rsidR="00504779" w:rsidRDefault="00504779" w:rsidP="00504779">
      <w:pPr>
        <w:pStyle w:val="Prrafodelista"/>
        <w:numPr>
          <w:ilvl w:val="0"/>
          <w:numId w:val="13"/>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Informació rellevant i rendició de comptes</w:t>
      </w:r>
    </w:p>
    <w:p w14:paraId="669DC5A7"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 xml:space="preserve">El Grup donarà a conèixer a la societat els seus fins, les seves memòries anuals d’activitats i </w:t>
      </w:r>
      <w:r>
        <w:rPr>
          <w:rFonts w:ascii="Arial" w:hAnsi="Arial"/>
          <w:bCs/>
          <w:color w:val="000000"/>
          <w:sz w:val="20"/>
          <w:szCs w:val="20"/>
        </w:rPr>
        <w:t>les persones</w:t>
      </w:r>
      <w:r w:rsidRPr="00504779">
        <w:rPr>
          <w:rFonts w:ascii="Arial" w:hAnsi="Arial"/>
          <w:bCs/>
          <w:color w:val="000000"/>
          <w:sz w:val="20"/>
          <w:szCs w:val="20"/>
        </w:rPr>
        <w:t xml:space="preserve"> benefici</w:t>
      </w:r>
      <w:r>
        <w:rPr>
          <w:rFonts w:ascii="Arial" w:hAnsi="Arial"/>
          <w:bCs/>
          <w:color w:val="000000"/>
          <w:sz w:val="20"/>
          <w:szCs w:val="20"/>
        </w:rPr>
        <w:t>à</w:t>
      </w:r>
      <w:r w:rsidRPr="00504779">
        <w:rPr>
          <w:rFonts w:ascii="Arial" w:hAnsi="Arial"/>
          <w:bCs/>
          <w:color w:val="000000"/>
          <w:sz w:val="20"/>
          <w:szCs w:val="20"/>
        </w:rPr>
        <w:t>ri</w:t>
      </w:r>
      <w:r>
        <w:rPr>
          <w:rFonts w:ascii="Arial" w:hAnsi="Arial"/>
          <w:bCs/>
          <w:color w:val="000000"/>
          <w:sz w:val="20"/>
          <w:szCs w:val="20"/>
        </w:rPr>
        <w:t>e</w:t>
      </w:r>
      <w:r w:rsidRPr="00504779">
        <w:rPr>
          <w:rFonts w:ascii="Arial" w:hAnsi="Arial"/>
          <w:bCs/>
          <w:color w:val="000000"/>
          <w:sz w:val="20"/>
          <w:szCs w:val="20"/>
        </w:rPr>
        <w:t>s de la seva actuació. Igualment farà públics els seus Estatuts i les presents normes, així com la composició dels seus òrgans de govern i el seu equip directiu, mitjançant una informació actualitzada i veraç.</w:t>
      </w:r>
    </w:p>
    <w:p w14:paraId="242D57F2"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7F1960A4"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Informarà sobre els seus comptes anuals i la memòria d’activitats, així com sobre qualsevol altra informació rellevant</w:t>
      </w:r>
      <w:r>
        <w:rPr>
          <w:rFonts w:ascii="Arial" w:hAnsi="Arial"/>
          <w:bCs/>
          <w:color w:val="000000"/>
          <w:sz w:val="20"/>
          <w:szCs w:val="20"/>
        </w:rPr>
        <w:t>.</w:t>
      </w:r>
    </w:p>
    <w:p w14:paraId="335E26BF"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3F33C103"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Informarà sobre els projectes que desenvolupa i sobre els col·lectius atesos.</w:t>
      </w:r>
    </w:p>
    <w:p w14:paraId="3BB4A969"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65AE8ADC" w14:textId="3F806522"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Farà públiques les seves activitats difonent la informació a que es refereixen els apartats anteriors. La pàgina web és l’instrument fonamental per a la comunicació i la publicació de les actuacions de les Fundacions.</w:t>
      </w:r>
    </w:p>
    <w:p w14:paraId="78774EDA" w14:textId="77777777" w:rsidR="00504779" w:rsidRPr="00504779" w:rsidRDefault="00504779" w:rsidP="00504779">
      <w:pPr>
        <w:pStyle w:val="Prrafodelista"/>
        <w:pBdr>
          <w:top w:val="nil"/>
          <w:left w:val="nil"/>
          <w:bottom w:val="nil"/>
          <w:right w:val="nil"/>
          <w:between w:val="nil"/>
        </w:pBdr>
        <w:tabs>
          <w:tab w:val="center" w:pos="4252"/>
          <w:tab w:val="right" w:pos="8504"/>
        </w:tabs>
        <w:rPr>
          <w:rFonts w:ascii="Arial" w:hAnsi="Arial"/>
          <w:b/>
          <w:color w:val="000000"/>
          <w:sz w:val="20"/>
          <w:szCs w:val="20"/>
        </w:rPr>
      </w:pPr>
    </w:p>
    <w:p w14:paraId="61FD2F5E" w14:textId="77777777" w:rsidR="00504779" w:rsidRDefault="00504779" w:rsidP="00504779">
      <w:pPr>
        <w:pStyle w:val="Prrafodelista"/>
        <w:numPr>
          <w:ilvl w:val="0"/>
          <w:numId w:val="13"/>
        </w:numPr>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
          <w:color w:val="000000"/>
          <w:sz w:val="20"/>
          <w:szCs w:val="20"/>
        </w:rPr>
        <w:t>Balanç Social</w:t>
      </w:r>
    </w:p>
    <w:p w14:paraId="5B6CBD93"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 Balanç Social és el document que recull els resultats i l’avaluació dels diferents aspectes que integren la responsabilitat social de la Fundació.</w:t>
      </w:r>
    </w:p>
    <w:p w14:paraId="39B79FAD"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501DCD8C"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El Balanç Social ha de ser alhora un instrument de gestió per planificar, organitzar, dirigir i avaluar en termes quantitatius i qualitatius l’activitat social de les Fundacions en un període determinat, i ha de permetre definir polítiques, establir programes i racionalitzar l’efectivitat de les inversions socials.</w:t>
      </w:r>
    </w:p>
    <w:p w14:paraId="59A25B6D" w14:textId="77777777"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6F40B1CC" w14:textId="2263618E" w:rsidR="00504779" w:rsidRDefault="00504779"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504779">
        <w:rPr>
          <w:rFonts w:ascii="Arial" w:hAnsi="Arial"/>
          <w:bCs/>
          <w:color w:val="000000"/>
          <w:sz w:val="20"/>
          <w:szCs w:val="20"/>
        </w:rPr>
        <w:t xml:space="preserve">El Patronat és responsable de l’aprovació i validació del Balanç Social de les Fundacions, basat en un sistema d’indicadors objectius (medi ambient, relacions amb la comunitat, prevenció en </w:t>
      </w:r>
      <w:r w:rsidRPr="00504779">
        <w:rPr>
          <w:rFonts w:ascii="Arial" w:hAnsi="Arial"/>
          <w:bCs/>
          <w:color w:val="000000"/>
          <w:sz w:val="20"/>
          <w:szCs w:val="20"/>
        </w:rPr>
        <w:lastRenderedPageBreak/>
        <w:t>salut, prevenció de riscos etc.) i, quan no sigui possible, mitjançant una valoració subjectiva, que registri periòdicament els elements que l’integren.</w:t>
      </w:r>
    </w:p>
    <w:p w14:paraId="508DD451" w14:textId="77777777" w:rsidR="003A05BA" w:rsidRPr="00504779" w:rsidRDefault="003A05BA" w:rsidP="00504779">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498BA876" w14:textId="77777777" w:rsidR="003A05BA" w:rsidRDefault="00504779" w:rsidP="00504779">
      <w:pPr>
        <w:pStyle w:val="Prrafodelista"/>
        <w:numPr>
          <w:ilvl w:val="0"/>
          <w:numId w:val="13"/>
        </w:numPr>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
          <w:color w:val="000000"/>
          <w:sz w:val="20"/>
          <w:szCs w:val="20"/>
        </w:rPr>
        <w:t>La pàgina web de la Fundació</w:t>
      </w:r>
    </w:p>
    <w:p w14:paraId="59102A6B" w14:textId="77777777" w:rsidR="003A05BA" w:rsidRDefault="00504779" w:rsidP="003A05BA">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Patronat vetllarà per l’actualització de la pàgina web del Grup i que es coordini el seu contingut amb el que resulti dels documents, així com d’aquells continguts que vinguin marcats per la normativa aplicable a les entitats del sector públic.</w:t>
      </w:r>
    </w:p>
    <w:p w14:paraId="70ABAE5F" w14:textId="77777777" w:rsidR="003A05BA" w:rsidRDefault="003A05BA" w:rsidP="003A05BA">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6F764E37" w14:textId="5C382336" w:rsidR="00504779" w:rsidRPr="003A05BA" w:rsidRDefault="00504779" w:rsidP="003A05BA">
      <w:pPr>
        <w:pStyle w:val="Prrafodelista"/>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Cs/>
          <w:color w:val="000000"/>
          <w:sz w:val="20"/>
          <w:szCs w:val="20"/>
        </w:rPr>
        <w:t>El contingut mínim de la pàgina web és el següent:</w:t>
      </w:r>
    </w:p>
    <w:p w14:paraId="28A3995B" w14:textId="678480ED"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Estatuts de les Fundacions.</w:t>
      </w:r>
    </w:p>
    <w:p w14:paraId="273F0EE7" w14:textId="72BB4201"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La missió, visió, valors i principals línies estratègiques d’actuació de les Fundacions.</w:t>
      </w:r>
    </w:p>
    <w:p w14:paraId="392B7B66" w14:textId="66A447BC"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Codi de Bon Govern.</w:t>
      </w:r>
    </w:p>
    <w:p w14:paraId="5429DCD5" w14:textId="538B8DC6"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Les memòries anuals d’activitats de les Fundacions.</w:t>
      </w:r>
    </w:p>
    <w:p w14:paraId="6509BCFB" w14:textId="13348B37"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balanç social, el pressupost, els comptes anuals i els informes de les auditories.</w:t>
      </w:r>
    </w:p>
    <w:p w14:paraId="41A3CEB6" w14:textId="771207C1"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òrgans de govern amb la composició de les persones que els conformen.</w:t>
      </w:r>
    </w:p>
    <w:p w14:paraId="443DFAAD" w14:textId="33C52D07"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w:t>
      </w:r>
      <w:r w:rsidR="003A05BA">
        <w:rPr>
          <w:rFonts w:ascii="Arial" w:hAnsi="Arial"/>
          <w:bCs/>
          <w:color w:val="000000"/>
          <w:sz w:val="20"/>
          <w:szCs w:val="20"/>
        </w:rPr>
        <w:t>’</w:t>
      </w:r>
      <w:r w:rsidRPr="003A05BA">
        <w:rPr>
          <w:rFonts w:ascii="Arial" w:hAnsi="Arial"/>
          <w:bCs/>
          <w:color w:val="000000"/>
          <w:sz w:val="20"/>
          <w:szCs w:val="20"/>
        </w:rPr>
        <w:t>estructura organitzativa.</w:t>
      </w:r>
    </w:p>
    <w:p w14:paraId="18C6A188" w14:textId="09B906DE"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contractes i convenis.</w:t>
      </w:r>
    </w:p>
    <w:p w14:paraId="172F9A5A" w14:textId="0CFAA1B7"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Codi Ètic.</w:t>
      </w:r>
    </w:p>
    <w:p w14:paraId="18412E2A" w14:textId="19BD11C4"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indicadors de qualitat assistencial.</w:t>
      </w:r>
    </w:p>
    <w:p w14:paraId="1794AEF8" w14:textId="5469E2D8" w:rsidR="00504779" w:rsidRPr="003A05BA"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Les adreces de correu postal i electrònic a les que es pot adreçar el públic en general.</w:t>
      </w:r>
    </w:p>
    <w:p w14:paraId="3E090BED" w14:textId="2B264F64" w:rsidR="00504779" w:rsidRDefault="00504779" w:rsidP="003A05BA">
      <w:pPr>
        <w:pStyle w:val="Prrafodelista"/>
        <w:numPr>
          <w:ilvl w:val="1"/>
          <w:numId w:val="17"/>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Tota aquella documentació que el Patronat consideri rellevant.</w:t>
      </w:r>
    </w:p>
    <w:p w14:paraId="5137410F" w14:textId="77777777" w:rsidR="003A05BA" w:rsidRPr="003A05BA" w:rsidRDefault="003A05BA" w:rsidP="003A05BA">
      <w:pPr>
        <w:pStyle w:val="Prrafodelista"/>
        <w:pBdr>
          <w:top w:val="nil"/>
          <w:left w:val="nil"/>
          <w:bottom w:val="nil"/>
          <w:right w:val="nil"/>
          <w:between w:val="nil"/>
        </w:pBdr>
        <w:tabs>
          <w:tab w:val="center" w:pos="4252"/>
          <w:tab w:val="right" w:pos="8504"/>
        </w:tabs>
        <w:ind w:left="1440"/>
        <w:rPr>
          <w:rFonts w:ascii="Arial" w:hAnsi="Arial"/>
          <w:bCs/>
          <w:color w:val="000000"/>
          <w:sz w:val="20"/>
          <w:szCs w:val="20"/>
        </w:rPr>
      </w:pPr>
    </w:p>
    <w:p w14:paraId="7BCD11D5" w14:textId="77777777" w:rsidR="003A05BA" w:rsidRDefault="00504779" w:rsidP="00504779">
      <w:pPr>
        <w:pStyle w:val="Prrafodelista"/>
        <w:numPr>
          <w:ilvl w:val="0"/>
          <w:numId w:val="13"/>
        </w:numPr>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
          <w:color w:val="000000"/>
          <w:sz w:val="20"/>
          <w:szCs w:val="20"/>
        </w:rPr>
        <w:t>El protocol d’acollida de nous patrons</w:t>
      </w:r>
      <w:r w:rsidR="003A05BA">
        <w:rPr>
          <w:rFonts w:ascii="Arial" w:hAnsi="Arial"/>
          <w:b/>
          <w:color w:val="000000"/>
          <w:sz w:val="20"/>
          <w:szCs w:val="20"/>
        </w:rPr>
        <w:t xml:space="preserve"> i noves patrones</w:t>
      </w:r>
      <w:r w:rsidRPr="003A05BA">
        <w:rPr>
          <w:rFonts w:ascii="Arial" w:hAnsi="Arial"/>
          <w:b/>
          <w:color w:val="000000"/>
          <w:sz w:val="20"/>
          <w:szCs w:val="20"/>
        </w:rPr>
        <w:t>: el manual del patró</w:t>
      </w:r>
      <w:r w:rsidR="003A05BA">
        <w:rPr>
          <w:rFonts w:ascii="Arial" w:hAnsi="Arial"/>
          <w:b/>
          <w:color w:val="000000"/>
          <w:sz w:val="20"/>
          <w:szCs w:val="20"/>
        </w:rPr>
        <w:t>/ona</w:t>
      </w:r>
    </w:p>
    <w:p w14:paraId="1B107ECF" w14:textId="77777777" w:rsidR="003A05BA" w:rsidRDefault="00504779" w:rsidP="003A05BA">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 xml:space="preserve">Per tal que </w:t>
      </w:r>
      <w:r w:rsidR="003A05BA">
        <w:rPr>
          <w:rFonts w:ascii="Arial" w:hAnsi="Arial"/>
          <w:bCs/>
          <w:color w:val="000000"/>
          <w:sz w:val="20"/>
          <w:szCs w:val="20"/>
        </w:rPr>
        <w:t xml:space="preserve">les patrones i </w:t>
      </w:r>
      <w:r w:rsidRPr="003A05BA">
        <w:rPr>
          <w:rFonts w:ascii="Arial" w:hAnsi="Arial"/>
          <w:bCs/>
          <w:color w:val="000000"/>
          <w:sz w:val="20"/>
          <w:szCs w:val="20"/>
        </w:rPr>
        <w:t>els patrons puguin exercir el càrrec amb la diligència i la lleialtat que els resulta exigible, les Fundacions s’han de dotar dels corresponents mecanismes d’acollida per tal de facilitar als nous patrons</w:t>
      </w:r>
      <w:r w:rsidR="003A05BA">
        <w:rPr>
          <w:rFonts w:ascii="Arial" w:hAnsi="Arial"/>
          <w:bCs/>
          <w:color w:val="000000"/>
          <w:sz w:val="20"/>
          <w:szCs w:val="20"/>
        </w:rPr>
        <w:t xml:space="preserve"> i a les noves patrones</w:t>
      </w:r>
      <w:r w:rsidRPr="003A05BA">
        <w:rPr>
          <w:rFonts w:ascii="Arial" w:hAnsi="Arial"/>
          <w:bCs/>
          <w:color w:val="000000"/>
          <w:sz w:val="20"/>
          <w:szCs w:val="20"/>
        </w:rPr>
        <w:t xml:space="preserve"> el coneixement de la missió de </w:t>
      </w:r>
      <w:r w:rsidR="003A05BA">
        <w:rPr>
          <w:rFonts w:ascii="Arial" w:hAnsi="Arial"/>
          <w:bCs/>
          <w:color w:val="000000"/>
          <w:sz w:val="20"/>
          <w:szCs w:val="20"/>
        </w:rPr>
        <w:t>l’en</w:t>
      </w:r>
      <w:r w:rsidRPr="003A05BA">
        <w:rPr>
          <w:rFonts w:ascii="Arial" w:hAnsi="Arial"/>
          <w:bCs/>
          <w:color w:val="000000"/>
          <w:sz w:val="20"/>
          <w:szCs w:val="20"/>
        </w:rPr>
        <w:t xml:space="preserve">titat, els drets i les obligacions que els són inherents, així com les polítiques i estratègies corporatives i el funcionament de </w:t>
      </w:r>
      <w:r w:rsidR="003A05BA">
        <w:rPr>
          <w:rFonts w:ascii="Arial" w:hAnsi="Arial"/>
          <w:bCs/>
          <w:color w:val="000000"/>
          <w:sz w:val="20"/>
          <w:szCs w:val="20"/>
        </w:rPr>
        <w:t>l</w:t>
      </w:r>
      <w:r w:rsidRPr="003A05BA">
        <w:rPr>
          <w:rFonts w:ascii="Arial" w:hAnsi="Arial"/>
          <w:bCs/>
          <w:color w:val="000000"/>
          <w:sz w:val="20"/>
          <w:szCs w:val="20"/>
        </w:rPr>
        <w:t>’entitat.</w:t>
      </w:r>
    </w:p>
    <w:p w14:paraId="65D02A56" w14:textId="77777777" w:rsidR="003A05BA" w:rsidRDefault="003A05BA" w:rsidP="003A05BA">
      <w:pPr>
        <w:pStyle w:val="Prrafodelista"/>
        <w:pBdr>
          <w:top w:val="nil"/>
          <w:left w:val="nil"/>
          <w:bottom w:val="nil"/>
          <w:right w:val="nil"/>
          <w:between w:val="nil"/>
        </w:pBdr>
        <w:tabs>
          <w:tab w:val="center" w:pos="4252"/>
          <w:tab w:val="right" w:pos="8504"/>
        </w:tabs>
        <w:rPr>
          <w:rFonts w:ascii="Arial" w:hAnsi="Arial"/>
          <w:bCs/>
          <w:color w:val="000000"/>
          <w:sz w:val="20"/>
          <w:szCs w:val="20"/>
        </w:rPr>
      </w:pPr>
    </w:p>
    <w:p w14:paraId="4C92B8D8" w14:textId="5A10643F" w:rsidR="00504779" w:rsidRPr="003A05BA" w:rsidRDefault="00504779" w:rsidP="003A05BA">
      <w:pPr>
        <w:pStyle w:val="Prrafodelista"/>
        <w:pBdr>
          <w:top w:val="nil"/>
          <w:left w:val="nil"/>
          <w:bottom w:val="nil"/>
          <w:right w:val="nil"/>
          <w:between w:val="nil"/>
        </w:pBdr>
        <w:tabs>
          <w:tab w:val="center" w:pos="4252"/>
          <w:tab w:val="right" w:pos="8504"/>
        </w:tabs>
        <w:rPr>
          <w:rFonts w:ascii="Arial" w:hAnsi="Arial"/>
          <w:b/>
          <w:color w:val="000000"/>
          <w:sz w:val="20"/>
          <w:szCs w:val="20"/>
        </w:rPr>
      </w:pPr>
      <w:r w:rsidRPr="00504779">
        <w:rPr>
          <w:rFonts w:ascii="Arial" w:hAnsi="Arial"/>
          <w:bCs/>
          <w:color w:val="000000"/>
          <w:sz w:val="20"/>
          <w:szCs w:val="20"/>
        </w:rPr>
        <w:t>A aquest efecte es disposi d’un Manual del Patró</w:t>
      </w:r>
      <w:r w:rsidR="003A05BA">
        <w:rPr>
          <w:rFonts w:ascii="Arial" w:hAnsi="Arial"/>
          <w:bCs/>
          <w:color w:val="000000"/>
          <w:sz w:val="20"/>
          <w:szCs w:val="20"/>
        </w:rPr>
        <w:t>/ona</w:t>
      </w:r>
      <w:r w:rsidRPr="00504779">
        <w:rPr>
          <w:rFonts w:ascii="Arial" w:hAnsi="Arial"/>
          <w:bCs/>
          <w:color w:val="000000"/>
          <w:sz w:val="20"/>
          <w:szCs w:val="20"/>
        </w:rPr>
        <w:t xml:space="preserve"> com a instrument de treball i informació amb el contingut mínim següent:</w:t>
      </w:r>
    </w:p>
    <w:p w14:paraId="33CA1721" w14:textId="13E65572"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Breu resum històric de la Fundació.</w:t>
      </w:r>
    </w:p>
    <w:p w14:paraId="6AE60C9A" w14:textId="375990D5"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Estatuts.</w:t>
      </w:r>
    </w:p>
    <w:p w14:paraId="167E51F4" w14:textId="1C4E4D1D"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Pla Estratègic vigent.</w:t>
      </w:r>
    </w:p>
    <w:p w14:paraId="071AC799" w14:textId="478933B5"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Codi de Bon Govern.</w:t>
      </w:r>
    </w:p>
    <w:p w14:paraId="2967F6C6" w14:textId="34EC90B3"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Els comptes anuals i l’informe d’auditoria de l’últim exercici econòmic aprovat.</w:t>
      </w:r>
    </w:p>
    <w:p w14:paraId="153A1E05" w14:textId="5961C98F"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La relació de patrons</w:t>
      </w:r>
      <w:r w:rsidR="003A05BA">
        <w:rPr>
          <w:rFonts w:ascii="Arial" w:hAnsi="Arial"/>
          <w:bCs/>
          <w:color w:val="000000"/>
          <w:sz w:val="20"/>
          <w:szCs w:val="20"/>
        </w:rPr>
        <w:t>/es</w:t>
      </w:r>
      <w:r w:rsidRPr="003A05BA">
        <w:rPr>
          <w:rFonts w:ascii="Arial" w:hAnsi="Arial"/>
          <w:bCs/>
          <w:color w:val="000000"/>
          <w:sz w:val="20"/>
          <w:szCs w:val="20"/>
        </w:rPr>
        <w:t xml:space="preserve"> i dels membres de </w:t>
      </w:r>
      <w:r w:rsidR="003A05BA">
        <w:rPr>
          <w:rFonts w:ascii="Arial" w:hAnsi="Arial"/>
          <w:bCs/>
          <w:color w:val="000000"/>
          <w:sz w:val="20"/>
          <w:szCs w:val="20"/>
        </w:rPr>
        <w:t>l</w:t>
      </w:r>
      <w:r w:rsidRPr="003A05BA">
        <w:rPr>
          <w:rFonts w:ascii="Arial" w:hAnsi="Arial"/>
          <w:bCs/>
          <w:color w:val="000000"/>
          <w:sz w:val="20"/>
          <w:szCs w:val="20"/>
        </w:rPr>
        <w:t>’equip directiu amb expressió de les formes de connexió</w:t>
      </w:r>
      <w:r w:rsidR="003A05BA">
        <w:rPr>
          <w:rFonts w:ascii="Arial" w:hAnsi="Arial"/>
          <w:bCs/>
          <w:color w:val="000000"/>
          <w:sz w:val="20"/>
          <w:szCs w:val="20"/>
        </w:rPr>
        <w:t xml:space="preserve"> </w:t>
      </w:r>
      <w:r w:rsidRPr="003A05BA">
        <w:rPr>
          <w:rFonts w:ascii="Arial" w:hAnsi="Arial"/>
          <w:bCs/>
          <w:color w:val="000000"/>
          <w:sz w:val="20"/>
          <w:szCs w:val="20"/>
        </w:rPr>
        <w:t xml:space="preserve">(telèfons, </w:t>
      </w:r>
      <w:r w:rsidRPr="004B6147">
        <w:rPr>
          <w:rFonts w:ascii="Arial" w:hAnsi="Arial"/>
          <w:bCs/>
          <w:color w:val="000000"/>
          <w:sz w:val="20"/>
          <w:szCs w:val="20"/>
        </w:rPr>
        <w:t>correus e</w:t>
      </w:r>
      <w:r w:rsidRPr="003A05BA">
        <w:rPr>
          <w:rFonts w:ascii="Arial" w:hAnsi="Arial"/>
          <w:bCs/>
          <w:color w:val="000000"/>
          <w:sz w:val="20"/>
          <w:szCs w:val="20"/>
        </w:rPr>
        <w:t>lectrònics ...).</w:t>
      </w:r>
    </w:p>
    <w:p w14:paraId="719E5CE3" w14:textId="1FE8BB16"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L’organigrama de la Fundació.</w:t>
      </w:r>
    </w:p>
    <w:p w14:paraId="635E5DB5" w14:textId="65B92276"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La pòlissa d’assegurança de responsabilitat civil.</w:t>
      </w:r>
    </w:p>
    <w:p w14:paraId="363DE2AA" w14:textId="7A8C8084"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Un recull bàsic de legislació.</w:t>
      </w:r>
    </w:p>
    <w:p w14:paraId="7F2D5B89" w14:textId="04FC2C20"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El darrer balanç social de la Fundació.</w:t>
      </w:r>
    </w:p>
    <w:p w14:paraId="0A1D976D" w14:textId="64AE3B57"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 xml:space="preserve">Informació relativa </w:t>
      </w:r>
      <w:r w:rsidR="003A05BA">
        <w:rPr>
          <w:rFonts w:ascii="Arial" w:hAnsi="Arial"/>
          <w:bCs/>
          <w:color w:val="000000"/>
          <w:sz w:val="20"/>
          <w:szCs w:val="20"/>
        </w:rPr>
        <w:t>a</w:t>
      </w:r>
      <w:r w:rsidRPr="003A05BA">
        <w:rPr>
          <w:rFonts w:ascii="Arial" w:hAnsi="Arial"/>
          <w:bCs/>
          <w:color w:val="000000"/>
          <w:sz w:val="20"/>
          <w:szCs w:val="20"/>
        </w:rPr>
        <w:t xml:space="preserve"> Pere Claver</w:t>
      </w:r>
      <w:r w:rsidR="003A05BA">
        <w:rPr>
          <w:rFonts w:ascii="Arial" w:hAnsi="Arial"/>
          <w:bCs/>
          <w:color w:val="000000"/>
          <w:sz w:val="20"/>
          <w:szCs w:val="20"/>
        </w:rPr>
        <w:t xml:space="preserve"> Grup.</w:t>
      </w:r>
    </w:p>
    <w:p w14:paraId="2C46DF6E" w14:textId="0C020E02" w:rsidR="00504779" w:rsidRPr="003A05BA" w:rsidRDefault="00504779" w:rsidP="003A05BA">
      <w:pPr>
        <w:pStyle w:val="Prrafodelista"/>
        <w:numPr>
          <w:ilvl w:val="0"/>
          <w:numId w:val="19"/>
        </w:numPr>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Drets i deures del patró</w:t>
      </w:r>
      <w:r w:rsidR="003A05BA">
        <w:rPr>
          <w:rFonts w:ascii="Arial" w:hAnsi="Arial"/>
          <w:bCs/>
          <w:color w:val="000000"/>
          <w:sz w:val="20"/>
          <w:szCs w:val="20"/>
        </w:rPr>
        <w:t>/ona</w:t>
      </w:r>
    </w:p>
    <w:tbl>
      <w:tblPr>
        <w:tblStyle w:val="a5"/>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3A05BA" w14:paraId="01ED8348" w14:textId="77777777" w:rsidTr="0055451E">
        <w:trPr>
          <w:trHeight w:val="461"/>
        </w:trPr>
        <w:tc>
          <w:tcPr>
            <w:tcW w:w="9054" w:type="dxa"/>
            <w:shd w:val="clear" w:color="auto" w:fill="7D9C91"/>
          </w:tcPr>
          <w:p w14:paraId="269A20EA" w14:textId="13838B6C" w:rsidR="003A05BA" w:rsidRDefault="003A05BA" w:rsidP="0055451E">
            <w:pPr>
              <w:rPr>
                <w:rFonts w:ascii="Arial" w:eastAsia="Arial" w:hAnsi="Arial" w:cs="Arial"/>
                <w:b/>
                <w:color w:val="000000"/>
                <w:sz w:val="28"/>
                <w:szCs w:val="28"/>
              </w:rPr>
            </w:pPr>
            <w:r>
              <w:rPr>
                <w:rFonts w:ascii="Arial" w:eastAsia="Arial" w:hAnsi="Arial" w:cs="Arial"/>
                <w:b/>
                <w:color w:val="FFFFFF"/>
                <w:sz w:val="28"/>
                <w:szCs w:val="28"/>
              </w:rPr>
              <w:t>11 Disposicions finals</w:t>
            </w:r>
          </w:p>
        </w:tc>
      </w:tr>
    </w:tbl>
    <w:p w14:paraId="3390D7D0" w14:textId="2CF821A4" w:rsidR="00504779" w:rsidRDefault="00504779" w:rsidP="00504779">
      <w:pPr>
        <w:pBdr>
          <w:top w:val="nil"/>
          <w:left w:val="nil"/>
          <w:bottom w:val="nil"/>
          <w:right w:val="nil"/>
          <w:between w:val="nil"/>
        </w:pBdr>
        <w:tabs>
          <w:tab w:val="center" w:pos="4252"/>
          <w:tab w:val="right" w:pos="8504"/>
        </w:tabs>
        <w:rPr>
          <w:rFonts w:ascii="Arial" w:hAnsi="Arial"/>
          <w:bCs/>
          <w:color w:val="000000"/>
          <w:sz w:val="20"/>
          <w:szCs w:val="20"/>
        </w:rPr>
      </w:pPr>
    </w:p>
    <w:p w14:paraId="0835EDA0" w14:textId="77777777" w:rsidR="003A05BA" w:rsidRDefault="003A05BA" w:rsidP="003A05BA">
      <w:pPr>
        <w:pStyle w:val="Prrafodelista"/>
        <w:numPr>
          <w:ilvl w:val="0"/>
          <w:numId w:val="20"/>
        </w:numPr>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
          <w:color w:val="000000"/>
          <w:sz w:val="20"/>
          <w:szCs w:val="20"/>
        </w:rPr>
        <w:t>Entrada en vigor i vigència</w:t>
      </w:r>
    </w:p>
    <w:p w14:paraId="49AD7DCF" w14:textId="77777777" w:rsidR="003A05BA" w:rsidRDefault="003A05BA" w:rsidP="003A05BA">
      <w:pPr>
        <w:pStyle w:val="Prrafodelista"/>
        <w:pBdr>
          <w:top w:val="nil"/>
          <w:left w:val="nil"/>
          <w:bottom w:val="nil"/>
          <w:right w:val="nil"/>
          <w:between w:val="nil"/>
        </w:pBdr>
        <w:tabs>
          <w:tab w:val="center" w:pos="4252"/>
          <w:tab w:val="right" w:pos="8504"/>
        </w:tabs>
        <w:rPr>
          <w:rFonts w:ascii="Arial" w:hAnsi="Arial"/>
          <w:bCs/>
          <w:color w:val="000000"/>
          <w:sz w:val="20"/>
          <w:szCs w:val="20"/>
        </w:rPr>
      </w:pPr>
      <w:r w:rsidRPr="003A05BA">
        <w:rPr>
          <w:rFonts w:ascii="Arial" w:hAnsi="Arial"/>
          <w:bCs/>
          <w:color w:val="000000"/>
          <w:sz w:val="20"/>
          <w:szCs w:val="20"/>
        </w:rPr>
        <w:t xml:space="preserve">El Codi de Bon Govern entrarà en vigor a la data de la seva aprovació pel Patronat de la Fundació i es mantindrà vigent de forma indefinida fins que no sigui modificat pel propi Patronat </w:t>
      </w:r>
      <w:r w:rsidRPr="003A05BA">
        <w:rPr>
          <w:rFonts w:ascii="Arial" w:hAnsi="Arial"/>
          <w:bCs/>
          <w:color w:val="000000"/>
          <w:sz w:val="20"/>
          <w:szCs w:val="20"/>
        </w:rPr>
        <w:lastRenderedPageBreak/>
        <w:t>o per una norma de rang superior que li sigui d’aplicació, i estarà sotmès a avaluació continuada cada 5 anys.</w:t>
      </w:r>
    </w:p>
    <w:p w14:paraId="5B234A02" w14:textId="77777777" w:rsidR="003A05BA" w:rsidRDefault="003A05BA" w:rsidP="003A05BA">
      <w:pPr>
        <w:pStyle w:val="Prrafodelista"/>
        <w:numPr>
          <w:ilvl w:val="0"/>
          <w:numId w:val="20"/>
        </w:numPr>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
          <w:color w:val="000000"/>
          <w:sz w:val="20"/>
          <w:szCs w:val="20"/>
        </w:rPr>
        <w:t>Comunicació al Protectorat</w:t>
      </w:r>
    </w:p>
    <w:p w14:paraId="6F73125B" w14:textId="67A90B4C" w:rsidR="003A05BA" w:rsidRPr="003A05BA" w:rsidRDefault="003A05BA" w:rsidP="003A05BA">
      <w:pPr>
        <w:pStyle w:val="Prrafodelista"/>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Cs/>
          <w:color w:val="000000"/>
          <w:sz w:val="20"/>
          <w:szCs w:val="20"/>
        </w:rPr>
        <w:t>El Patronat notificarà al Protectorat l´aprovació del Codi de Bon Govern i presentarà còpia del mateix per a la seva inscripció en el Registre de Fundacions.</w:t>
      </w:r>
    </w:p>
    <w:p w14:paraId="67009FB3" w14:textId="77777777" w:rsidR="003A05BA" w:rsidRDefault="003A05BA" w:rsidP="003A05BA">
      <w:pPr>
        <w:pStyle w:val="Prrafodelista"/>
        <w:numPr>
          <w:ilvl w:val="0"/>
          <w:numId w:val="20"/>
        </w:numPr>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
          <w:color w:val="000000"/>
          <w:sz w:val="20"/>
          <w:szCs w:val="20"/>
        </w:rPr>
        <w:t>Interpretació</w:t>
      </w:r>
    </w:p>
    <w:p w14:paraId="4C09501E" w14:textId="64994533" w:rsidR="003A05BA" w:rsidRPr="003A05BA" w:rsidRDefault="003A05BA" w:rsidP="003A05BA">
      <w:pPr>
        <w:pStyle w:val="Prrafodelista"/>
        <w:pBdr>
          <w:top w:val="nil"/>
          <w:left w:val="nil"/>
          <w:bottom w:val="nil"/>
          <w:right w:val="nil"/>
          <w:between w:val="nil"/>
        </w:pBdr>
        <w:tabs>
          <w:tab w:val="center" w:pos="4252"/>
          <w:tab w:val="right" w:pos="8504"/>
        </w:tabs>
        <w:rPr>
          <w:rFonts w:ascii="Arial" w:hAnsi="Arial"/>
          <w:b/>
          <w:color w:val="000000"/>
          <w:sz w:val="20"/>
          <w:szCs w:val="20"/>
        </w:rPr>
      </w:pPr>
      <w:r w:rsidRPr="003A05BA">
        <w:rPr>
          <w:rFonts w:ascii="Arial" w:hAnsi="Arial"/>
          <w:bCs/>
          <w:color w:val="000000"/>
          <w:sz w:val="20"/>
          <w:szCs w:val="20"/>
        </w:rPr>
        <w:t>La interpretació del Codi de Bon Govern es realitzarà de conformitat amb la normativa autonòmica i estatal en matèria de transparència, i haurà de respectar en tot cas la legislació vigent en matèria de protecció de dades personals.</w:t>
      </w:r>
    </w:p>
    <w:p w14:paraId="665DCF27" w14:textId="1DFB7EA1" w:rsidR="003A05BA" w:rsidRPr="00504779" w:rsidRDefault="003A05BA" w:rsidP="003A05BA">
      <w:pPr>
        <w:pBdr>
          <w:top w:val="nil"/>
          <w:left w:val="nil"/>
          <w:bottom w:val="nil"/>
          <w:right w:val="nil"/>
          <w:between w:val="nil"/>
        </w:pBdr>
        <w:tabs>
          <w:tab w:val="center" w:pos="4252"/>
          <w:tab w:val="right" w:pos="8504"/>
        </w:tabs>
        <w:rPr>
          <w:rFonts w:ascii="Arial" w:hAnsi="Arial"/>
          <w:bCs/>
          <w:color w:val="000000"/>
          <w:sz w:val="20"/>
          <w:szCs w:val="20"/>
        </w:rPr>
      </w:pPr>
    </w:p>
    <w:sectPr w:rsidR="003A05BA" w:rsidRPr="00504779">
      <w:headerReference w:type="default" r:id="rId10"/>
      <w:footerReference w:type="even" r:id="rId11"/>
      <w:footerReference w:type="default" r:id="rId12"/>
      <w:pgSz w:w="11900" w:h="16840"/>
      <w:pgMar w:top="0" w:right="1418" w:bottom="125" w:left="1418" w:header="357" w:footer="556"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CE9B7" w14:textId="77777777" w:rsidR="00D20AB3" w:rsidRDefault="00D20AB3">
      <w:r>
        <w:separator/>
      </w:r>
    </w:p>
  </w:endnote>
  <w:endnote w:type="continuationSeparator" w:id="0">
    <w:p w14:paraId="537AF093" w14:textId="77777777" w:rsidR="00D20AB3" w:rsidRDefault="00D2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892FDD-A289-44FD-8549-D6A9CF93F9AA}"/>
    <w:embedBold r:id="rId2" w:fontKey="{32289430-EAB4-4D57-A696-A51621676203}"/>
    <w:embedItalic r:id="rId3" w:fontKey="{B46C719B-F1C3-479E-A651-71F8F90B5A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8342D46F-2F7C-4AEA-8243-5E605305BD2E}"/>
  </w:font>
  <w:font w:name="Times">
    <w:panose1 w:val="02020603050405020304"/>
    <w:charset w:val="00"/>
    <w:family w:val="roman"/>
    <w:pitch w:val="variable"/>
    <w:sig w:usb0="E0002EFF" w:usb1="C000785B" w:usb2="00000009" w:usb3="00000000" w:csb0="000001FF" w:csb1="00000000"/>
    <w:embedRegular r:id="rId5" w:fontKey="{97F73443-51E3-45EF-969E-968D575B9AA0}"/>
    <w:embedBold r:id="rId6" w:fontKey="{B13D8EE4-55AF-4C54-9BCB-69905DB5509C}"/>
  </w:font>
  <w:font w:name="Conduit ITC Ligh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7" w:fontKey="{1CC98ABF-DC16-4C0E-BD50-867D9DB131A6}"/>
  </w:font>
  <w:font w:name="Calibri Light">
    <w:panose1 w:val="020F0302020204030204"/>
    <w:charset w:val="00"/>
    <w:family w:val="swiss"/>
    <w:pitch w:val="variable"/>
    <w:sig w:usb0="E4002EFF" w:usb1="C000247B" w:usb2="00000009" w:usb3="00000000" w:csb0="000001FF" w:csb1="00000000"/>
    <w:embedRegular r:id="rId8" w:fontKey="{A18D5A94-0337-4A70-9664-C21B4D3687CD}"/>
    <w:embedBold r:id="rId9" w:fontKey="{18269D87-4034-42C6-AFB8-88C4B24D6C0B}"/>
  </w:font>
  <w:font w:name="Georgia">
    <w:panose1 w:val="02040502050405020303"/>
    <w:charset w:val="00"/>
    <w:family w:val="roman"/>
    <w:pitch w:val="variable"/>
    <w:sig w:usb0="00000287" w:usb1="00000000" w:usb2="00000000" w:usb3="00000000" w:csb0="0000009F" w:csb1="00000000"/>
    <w:embedRegular r:id="rId10" w:fontKey="{5EE6F00C-21A8-420B-BE5D-365EF97AB8B1}"/>
    <w:embedItalic r:id="rId11" w:fontKey="{D87BBC04-B523-400F-9D9D-A830C3E1B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2F6D5" w14:textId="77777777" w:rsidR="00193CD7" w:rsidRDefault="003A05B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644383" w14:textId="77777777" w:rsidR="00193CD7" w:rsidRDefault="00193CD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D2B8" w14:textId="77777777" w:rsidR="00193CD7" w:rsidRDefault="00193CD7">
    <w:pPr>
      <w:rPr>
        <w:rFonts w:ascii="Times New Roman" w:eastAsia="Times New Roman" w:hAnsi="Times New Roman" w:cs="Times New Roman"/>
        <w:color w:val="7F7F7F"/>
        <w:sz w:val="20"/>
        <w:szCs w:val="20"/>
      </w:rPr>
    </w:pPr>
  </w:p>
  <w:p w14:paraId="0A48B317" w14:textId="5C13383C" w:rsidR="00193CD7" w:rsidRDefault="003A05BA">
    <w:pPr>
      <w:pBdr>
        <w:top w:val="nil"/>
        <w:left w:val="nil"/>
        <w:bottom w:val="nil"/>
        <w:right w:val="nil"/>
        <w:between w:val="nil"/>
      </w:pBdr>
      <w:tabs>
        <w:tab w:val="center" w:pos="4252"/>
        <w:tab w:val="right" w:pos="8504"/>
      </w:tabs>
      <w:rPr>
        <w:color w:val="7F7F7F"/>
        <w:sz w:val="20"/>
        <w:szCs w:val="20"/>
      </w:rPr>
    </w:pPr>
    <w:r>
      <w:rPr>
        <w:color w:val="7F7F7F"/>
        <w:sz w:val="20"/>
        <w:szCs w:val="20"/>
      </w:rPr>
      <w:fldChar w:fldCharType="begin"/>
    </w:r>
    <w:r>
      <w:rPr>
        <w:color w:val="7F7F7F"/>
        <w:sz w:val="20"/>
        <w:szCs w:val="20"/>
      </w:rPr>
      <w:instrText>PAGE</w:instrText>
    </w:r>
    <w:r>
      <w:rPr>
        <w:color w:val="7F7F7F"/>
        <w:sz w:val="20"/>
        <w:szCs w:val="20"/>
      </w:rPr>
      <w:fldChar w:fldCharType="separate"/>
    </w:r>
    <w:r w:rsidR="0034774F">
      <w:rPr>
        <w:noProof/>
        <w:color w:val="7F7F7F"/>
        <w:sz w:val="20"/>
        <w:szCs w:val="20"/>
      </w:rPr>
      <w:t>1</w:t>
    </w:r>
    <w:r>
      <w:rPr>
        <w:color w:val="7F7F7F"/>
        <w:sz w:val="20"/>
        <w:szCs w:val="20"/>
      </w:rPr>
      <w:fldChar w:fldCharType="end"/>
    </w:r>
  </w:p>
  <w:p w14:paraId="220B2F75" w14:textId="77777777" w:rsidR="00193CD7" w:rsidRDefault="003A05BA">
    <w:pPr>
      <w:rPr>
        <w:rFonts w:ascii="Arial" w:eastAsia="Arial" w:hAnsi="Arial" w:cs="Arial"/>
        <w:color w:val="7F7F7F"/>
        <w:sz w:val="18"/>
        <w:szCs w:val="18"/>
      </w:rPr>
    </w:pPr>
    <w:r>
      <w:rPr>
        <w:rFonts w:ascii="Arial" w:eastAsia="Arial" w:hAnsi="Arial" w:cs="Arial"/>
        <w:color w:val="7F7F7F"/>
        <w:sz w:val="18"/>
        <w:szCs w:val="18"/>
      </w:rPr>
      <w:t>Pere Claver Grup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5FC57" w14:textId="77777777" w:rsidR="00D20AB3" w:rsidRDefault="00D20AB3">
      <w:r>
        <w:separator/>
      </w:r>
    </w:p>
  </w:footnote>
  <w:footnote w:type="continuationSeparator" w:id="0">
    <w:p w14:paraId="02949971" w14:textId="77777777" w:rsidR="00D20AB3" w:rsidRDefault="00D20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EE31" w14:textId="77777777" w:rsidR="00193CD7" w:rsidRDefault="003A05BA">
    <w:pPr>
      <w:pBdr>
        <w:top w:val="nil"/>
        <w:left w:val="nil"/>
        <w:bottom w:val="nil"/>
        <w:right w:val="nil"/>
        <w:between w:val="nil"/>
      </w:pBdr>
      <w:tabs>
        <w:tab w:val="center" w:pos="4252"/>
        <w:tab w:val="right" w:pos="8504"/>
      </w:tabs>
      <w:ind w:left="-426" w:firstLine="426"/>
      <w:rPr>
        <w:color w:val="000000"/>
      </w:rPr>
    </w:pPr>
    <w:r>
      <w:rPr>
        <w:noProof/>
        <w:color w:val="000000"/>
      </w:rPr>
      <w:drawing>
        <wp:inline distT="0" distB="0" distL="0" distR="0" wp14:anchorId="1E697ADC" wp14:editId="4F9B0D82">
          <wp:extent cx="5751887" cy="587374"/>
          <wp:effectExtent l="0" t="0" r="0" b="0"/>
          <wp:docPr id="1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A621650" wp14:editId="6FFEA59F">
              <wp:simplePos x="0" y="0"/>
              <wp:positionH relativeFrom="column">
                <wp:posOffset>-38099</wp:posOffset>
              </wp:positionH>
              <wp:positionV relativeFrom="paragraph">
                <wp:posOffset>228600</wp:posOffset>
              </wp:positionV>
              <wp:extent cx="4005349" cy="235641"/>
              <wp:effectExtent l="0" t="0" r="0" b="0"/>
              <wp:wrapNone/>
              <wp:docPr id="158" name="Rectangle 158"/>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3E85AE2B" w14:textId="6156A6FB" w:rsidR="00193CD7" w:rsidRDefault="004F66C0">
                          <w:pPr>
                            <w:textDirection w:val="btLr"/>
                          </w:pPr>
                          <w:r>
                            <w:rPr>
                              <w:rFonts w:ascii="Arial" w:eastAsia="Arial" w:hAnsi="Arial" w:cs="Arial"/>
                              <w:color w:val="415364"/>
                              <w:sz w:val="20"/>
                            </w:rPr>
                            <w:t>Codi de Bon Govern</w:t>
                          </w:r>
                        </w:p>
                      </w:txbxContent>
                    </wps:txbx>
                    <wps:bodyPr spcFirstLastPara="1" wrap="square" lIns="91425" tIns="45700" rIns="91425" bIns="45700" anchor="t" anchorCtr="0">
                      <a:noAutofit/>
                    </wps:bodyPr>
                  </wps:wsp>
                </a:graphicData>
              </a:graphic>
            </wp:anchor>
          </w:drawing>
        </mc:Choice>
        <mc:Fallback>
          <w:pict>
            <v:rect w14:anchorId="0A621650" id="Rectangle 158" o:spid="_x0000_s1029" style="position:absolute;left:0;text-align:left;margin-left:-3pt;margin-top:18pt;width:315.4pt;height:1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" filled="f" stroked="f">
              <v:textbox inset="2.53958mm,1.2694mm,2.53958mm,1.2694mm">
                <w:txbxContent>
                  <w:p w14:paraId="3E85AE2B" w14:textId="6156A6FB" w:rsidR="00193CD7" w:rsidRDefault="004F66C0">
                    <w:pPr>
                      <w:textDirection w:val="btLr"/>
                    </w:pPr>
                    <w:r>
                      <w:rPr>
                        <w:rFonts w:ascii="Arial" w:eastAsia="Arial" w:hAnsi="Arial" w:cs="Arial"/>
                        <w:color w:val="415364"/>
                        <w:sz w:val="20"/>
                      </w:rPr>
                      <w:t>Codi de Bon Govern</w:t>
                    </w:r>
                  </w:p>
                </w:txbxContent>
              </v:textbox>
            </v:rect>
          </w:pict>
        </mc:Fallback>
      </mc:AlternateContent>
    </w:r>
  </w:p>
  <w:p w14:paraId="6C81C173" w14:textId="77777777" w:rsidR="00193CD7" w:rsidRDefault="00193CD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891"/>
    <w:multiLevelType w:val="multilevel"/>
    <w:tmpl w:val="F078D828"/>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7"/>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5"/>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1" w15:restartNumberingAfterBreak="0">
    <w:nsid w:val="05F07B30"/>
    <w:multiLevelType w:val="hybridMultilevel"/>
    <w:tmpl w:val="5CBE678E"/>
    <w:lvl w:ilvl="0" w:tplc="0DFE4364">
      <w:start w:val="4"/>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A5A49C5"/>
    <w:multiLevelType w:val="hybridMultilevel"/>
    <w:tmpl w:val="844CE0D6"/>
    <w:lvl w:ilvl="0" w:tplc="0C0A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126F5732"/>
    <w:multiLevelType w:val="hybridMultilevel"/>
    <w:tmpl w:val="D0B08E6C"/>
    <w:lvl w:ilvl="0" w:tplc="0C0A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24D66D1B"/>
    <w:multiLevelType w:val="hybridMultilevel"/>
    <w:tmpl w:val="CFDEF9FE"/>
    <w:lvl w:ilvl="0" w:tplc="0C0A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 w15:restartNumberingAfterBreak="0">
    <w:nsid w:val="2D4A2BBB"/>
    <w:multiLevelType w:val="multilevel"/>
    <w:tmpl w:val="9E3CF7E4"/>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FC3E1B"/>
    <w:multiLevelType w:val="hybridMultilevel"/>
    <w:tmpl w:val="0554B22E"/>
    <w:lvl w:ilvl="0" w:tplc="0C0A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377B368A"/>
    <w:multiLevelType w:val="hybridMultilevel"/>
    <w:tmpl w:val="6840EB64"/>
    <w:lvl w:ilvl="0" w:tplc="FFFFFFFF">
      <w:start w:val="3"/>
      <w:numFmt w:val="bullet"/>
      <w:lvlText w:val="·"/>
      <w:lvlJc w:val="left"/>
      <w:pPr>
        <w:ind w:left="720" w:hanging="360"/>
      </w:pPr>
      <w:rPr>
        <w:rFonts w:ascii="Arial" w:eastAsia="Calibri" w:hAnsi="Arial" w:cs="Arial" w:hint="default"/>
      </w:rPr>
    </w:lvl>
    <w:lvl w:ilvl="1" w:tplc="0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B63196"/>
    <w:multiLevelType w:val="multilevel"/>
    <w:tmpl w:val="09684ECE"/>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9" w15:restartNumberingAfterBreak="0">
    <w:nsid w:val="43AD7DF1"/>
    <w:multiLevelType w:val="multilevel"/>
    <w:tmpl w:val="B824E60E"/>
    <w:lvl w:ilvl="0">
      <w:start w:val="1"/>
      <w:numFmt w:val="bullet"/>
      <w:lvlText w:val="●"/>
      <w:lvlJc w:val="left"/>
      <w:pPr>
        <w:ind w:left="1752" w:hanging="360"/>
      </w:pPr>
      <w:rPr>
        <w:rFonts w:ascii="Noto Sans Symbols" w:eastAsia="Noto Sans Symbols" w:hAnsi="Noto Sans Symbols" w:cs="Noto Sans Symbols"/>
      </w:rPr>
    </w:lvl>
    <w:lvl w:ilvl="1">
      <w:start w:val="1"/>
      <w:numFmt w:val="bullet"/>
      <w:lvlText w:val="o"/>
      <w:lvlJc w:val="left"/>
      <w:pPr>
        <w:ind w:left="2472" w:hanging="360"/>
      </w:pPr>
      <w:rPr>
        <w:rFonts w:ascii="Courier New" w:eastAsia="Courier New" w:hAnsi="Courier New" w:cs="Courier New"/>
      </w:rPr>
    </w:lvl>
    <w:lvl w:ilvl="2">
      <w:start w:val="1"/>
      <w:numFmt w:val="bullet"/>
      <w:lvlText w:val="▪"/>
      <w:lvlJc w:val="left"/>
      <w:pPr>
        <w:ind w:left="3192" w:hanging="360"/>
      </w:pPr>
      <w:rPr>
        <w:rFonts w:ascii="Noto Sans Symbols" w:eastAsia="Noto Sans Symbols" w:hAnsi="Noto Sans Symbols" w:cs="Noto Sans Symbols"/>
      </w:rPr>
    </w:lvl>
    <w:lvl w:ilvl="3">
      <w:start w:val="1"/>
      <w:numFmt w:val="bullet"/>
      <w:lvlText w:val="●"/>
      <w:lvlJc w:val="left"/>
      <w:pPr>
        <w:ind w:left="3912" w:hanging="360"/>
      </w:pPr>
      <w:rPr>
        <w:rFonts w:ascii="Noto Sans Symbols" w:eastAsia="Noto Sans Symbols" w:hAnsi="Noto Sans Symbols" w:cs="Noto Sans Symbols"/>
      </w:rPr>
    </w:lvl>
    <w:lvl w:ilvl="4">
      <w:start w:val="1"/>
      <w:numFmt w:val="bullet"/>
      <w:lvlText w:val="o"/>
      <w:lvlJc w:val="left"/>
      <w:pPr>
        <w:ind w:left="4632" w:hanging="360"/>
      </w:pPr>
      <w:rPr>
        <w:rFonts w:ascii="Courier New" w:eastAsia="Courier New" w:hAnsi="Courier New" w:cs="Courier New"/>
      </w:rPr>
    </w:lvl>
    <w:lvl w:ilvl="5">
      <w:start w:val="1"/>
      <w:numFmt w:val="bullet"/>
      <w:lvlText w:val="▪"/>
      <w:lvlJc w:val="left"/>
      <w:pPr>
        <w:ind w:left="5352" w:hanging="360"/>
      </w:pPr>
      <w:rPr>
        <w:rFonts w:ascii="Noto Sans Symbols" w:eastAsia="Noto Sans Symbols" w:hAnsi="Noto Sans Symbols" w:cs="Noto Sans Symbols"/>
      </w:rPr>
    </w:lvl>
    <w:lvl w:ilvl="6">
      <w:start w:val="1"/>
      <w:numFmt w:val="bullet"/>
      <w:lvlText w:val="●"/>
      <w:lvlJc w:val="left"/>
      <w:pPr>
        <w:ind w:left="6072" w:hanging="360"/>
      </w:pPr>
      <w:rPr>
        <w:rFonts w:ascii="Noto Sans Symbols" w:eastAsia="Noto Sans Symbols" w:hAnsi="Noto Sans Symbols" w:cs="Noto Sans Symbols"/>
      </w:rPr>
    </w:lvl>
    <w:lvl w:ilvl="7">
      <w:start w:val="1"/>
      <w:numFmt w:val="bullet"/>
      <w:lvlText w:val="o"/>
      <w:lvlJc w:val="left"/>
      <w:pPr>
        <w:ind w:left="6792" w:hanging="360"/>
      </w:pPr>
      <w:rPr>
        <w:rFonts w:ascii="Courier New" w:eastAsia="Courier New" w:hAnsi="Courier New" w:cs="Courier New"/>
      </w:rPr>
    </w:lvl>
    <w:lvl w:ilvl="8">
      <w:start w:val="1"/>
      <w:numFmt w:val="bullet"/>
      <w:lvlText w:val="▪"/>
      <w:lvlJc w:val="left"/>
      <w:pPr>
        <w:ind w:left="7512" w:hanging="360"/>
      </w:pPr>
      <w:rPr>
        <w:rFonts w:ascii="Noto Sans Symbols" w:eastAsia="Noto Sans Symbols" w:hAnsi="Noto Sans Symbols" w:cs="Noto Sans Symbols"/>
      </w:rPr>
    </w:lvl>
  </w:abstractNum>
  <w:abstractNum w:abstractNumId="10" w15:restartNumberingAfterBreak="0">
    <w:nsid w:val="43D05441"/>
    <w:multiLevelType w:val="hybridMultilevel"/>
    <w:tmpl w:val="052EF69C"/>
    <w:lvl w:ilvl="0" w:tplc="0C0A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47820286"/>
    <w:multiLevelType w:val="multilevel"/>
    <w:tmpl w:val="E132E302"/>
    <w:lvl w:ilvl="0">
      <w:start w:val="1"/>
      <w:numFmt w:val="decimal"/>
      <w:pStyle w:val="Ttolgran"/>
      <w:lvlText w:val="%1."/>
      <w:lvlJc w:val="left"/>
      <w:pPr>
        <w:ind w:left="440" w:hanging="440"/>
      </w:pPr>
    </w:lvl>
    <w:lvl w:ilvl="1">
      <w:start w:val="1"/>
      <w:numFmt w:val="decimal"/>
      <w:lvlText w:val="%1.%2."/>
      <w:lvlJc w:val="left"/>
      <w:pPr>
        <w:ind w:left="2280" w:hanging="720"/>
      </w:pPr>
      <w:rPr>
        <w:b/>
        <w:sz w:val="24"/>
        <w:szCs w:val="24"/>
      </w:rPr>
    </w:lvl>
    <w:lvl w:ilvl="2">
      <w:start w:val="1"/>
      <w:numFmt w:val="decimal"/>
      <w:lvlText w:val="%1.%2.%3."/>
      <w:lvlJc w:val="left"/>
      <w:pPr>
        <w:ind w:left="720" w:hanging="720"/>
      </w:pPr>
    </w:lvl>
    <w:lvl w:ilvl="3">
      <w:start w:val="1"/>
      <w:numFmt w:val="decimal"/>
      <w:lvlText w:val="%1.%2.%3.%4."/>
      <w:lvlJc w:val="left"/>
      <w:pPr>
        <w:ind w:left="2499"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4E414F23"/>
    <w:multiLevelType w:val="hybridMultilevel"/>
    <w:tmpl w:val="D3EE07CE"/>
    <w:lvl w:ilvl="0" w:tplc="0DFE4364">
      <w:start w:val="4"/>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557C4BE1"/>
    <w:multiLevelType w:val="hybridMultilevel"/>
    <w:tmpl w:val="DAB842CC"/>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584F2836"/>
    <w:multiLevelType w:val="multilevel"/>
    <w:tmpl w:val="BE0673CC"/>
    <w:lvl w:ilvl="0">
      <w:numFmt w:val="bullet"/>
      <w:lvlText w:val="▪"/>
      <w:lvlJc w:val="left"/>
      <w:pPr>
        <w:ind w:left="283" w:hanging="142"/>
      </w:pPr>
      <w:rPr>
        <w:rFonts w:ascii="Noto Sans Symbols" w:eastAsia="Noto Sans Symbols" w:hAnsi="Noto Sans Symbols" w:cs="Noto Sans Symbols"/>
        <w:sz w:val="22"/>
        <w:szCs w:val="22"/>
      </w:rPr>
    </w:lvl>
    <w:lvl w:ilvl="1">
      <w:numFmt w:val="bullet"/>
      <w:lvlText w:val="•"/>
      <w:lvlJc w:val="left"/>
      <w:pPr>
        <w:ind w:left="1328" w:hanging="142"/>
      </w:pPr>
    </w:lvl>
    <w:lvl w:ilvl="2">
      <w:numFmt w:val="bullet"/>
      <w:lvlText w:val="•"/>
      <w:lvlJc w:val="left"/>
      <w:pPr>
        <w:ind w:left="2377" w:hanging="142"/>
      </w:pPr>
    </w:lvl>
    <w:lvl w:ilvl="3">
      <w:numFmt w:val="bullet"/>
      <w:lvlText w:val="•"/>
      <w:lvlJc w:val="left"/>
      <w:pPr>
        <w:ind w:left="3425" w:hanging="142"/>
      </w:pPr>
    </w:lvl>
    <w:lvl w:ilvl="4">
      <w:numFmt w:val="bullet"/>
      <w:lvlText w:val="•"/>
      <w:lvlJc w:val="left"/>
      <w:pPr>
        <w:ind w:left="4474" w:hanging="142"/>
      </w:pPr>
    </w:lvl>
    <w:lvl w:ilvl="5">
      <w:numFmt w:val="bullet"/>
      <w:lvlText w:val="•"/>
      <w:lvlJc w:val="left"/>
      <w:pPr>
        <w:ind w:left="5523" w:hanging="142"/>
      </w:pPr>
    </w:lvl>
    <w:lvl w:ilvl="6">
      <w:numFmt w:val="bullet"/>
      <w:lvlText w:val="•"/>
      <w:lvlJc w:val="left"/>
      <w:pPr>
        <w:ind w:left="6571" w:hanging="142"/>
      </w:pPr>
    </w:lvl>
    <w:lvl w:ilvl="7">
      <w:numFmt w:val="bullet"/>
      <w:lvlText w:val="•"/>
      <w:lvlJc w:val="left"/>
      <w:pPr>
        <w:ind w:left="7620" w:hanging="142"/>
      </w:pPr>
    </w:lvl>
    <w:lvl w:ilvl="8">
      <w:numFmt w:val="bullet"/>
      <w:lvlText w:val="•"/>
      <w:lvlJc w:val="left"/>
      <w:pPr>
        <w:ind w:left="8668" w:hanging="142"/>
      </w:pPr>
    </w:lvl>
  </w:abstractNum>
  <w:abstractNum w:abstractNumId="15" w15:restartNumberingAfterBreak="0">
    <w:nsid w:val="5F103A83"/>
    <w:multiLevelType w:val="hybridMultilevel"/>
    <w:tmpl w:val="9EC80798"/>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5F7C6DE9"/>
    <w:multiLevelType w:val="hybridMultilevel"/>
    <w:tmpl w:val="B958D3C0"/>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612A536B"/>
    <w:multiLevelType w:val="hybridMultilevel"/>
    <w:tmpl w:val="9836BD88"/>
    <w:lvl w:ilvl="0" w:tplc="DA325B78">
      <w:start w:val="3"/>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7AF604E0"/>
    <w:multiLevelType w:val="hybridMultilevel"/>
    <w:tmpl w:val="7EC6F81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7C482276"/>
    <w:multiLevelType w:val="multilevel"/>
    <w:tmpl w:val="7354BE8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45325404">
    <w:abstractNumId w:val="0"/>
  </w:num>
  <w:num w:numId="2" w16cid:durableId="649284555">
    <w:abstractNumId w:val="11"/>
  </w:num>
  <w:num w:numId="3" w16cid:durableId="1029913014">
    <w:abstractNumId w:val="5"/>
  </w:num>
  <w:num w:numId="4" w16cid:durableId="1214461297">
    <w:abstractNumId w:val="14"/>
  </w:num>
  <w:num w:numId="5" w16cid:durableId="1259558659">
    <w:abstractNumId w:val="9"/>
  </w:num>
  <w:num w:numId="6" w16cid:durableId="34350178">
    <w:abstractNumId w:val="8"/>
  </w:num>
  <w:num w:numId="7" w16cid:durableId="2089879825">
    <w:abstractNumId w:val="19"/>
  </w:num>
  <w:num w:numId="8" w16cid:durableId="594632514">
    <w:abstractNumId w:val="18"/>
  </w:num>
  <w:num w:numId="9" w16cid:durableId="1776707774">
    <w:abstractNumId w:val="12"/>
  </w:num>
  <w:num w:numId="10" w16cid:durableId="1037631596">
    <w:abstractNumId w:val="13"/>
  </w:num>
  <w:num w:numId="11" w16cid:durableId="127863274">
    <w:abstractNumId w:val="6"/>
  </w:num>
  <w:num w:numId="12" w16cid:durableId="480578959">
    <w:abstractNumId w:val="3"/>
  </w:num>
  <w:num w:numId="13" w16cid:durableId="1951428047">
    <w:abstractNumId w:val="15"/>
  </w:num>
  <w:num w:numId="14" w16cid:durableId="540169896">
    <w:abstractNumId w:val="2"/>
  </w:num>
  <w:num w:numId="15" w16cid:durableId="971861115">
    <w:abstractNumId w:val="1"/>
  </w:num>
  <w:num w:numId="16" w16cid:durableId="1610547932">
    <w:abstractNumId w:val="17"/>
  </w:num>
  <w:num w:numId="17" w16cid:durableId="247348719">
    <w:abstractNumId w:val="7"/>
  </w:num>
  <w:num w:numId="18" w16cid:durableId="373163000">
    <w:abstractNumId w:val="16"/>
  </w:num>
  <w:num w:numId="19" w16cid:durableId="1442912915">
    <w:abstractNumId w:val="4"/>
  </w:num>
  <w:num w:numId="20" w16cid:durableId="19951781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CD7"/>
    <w:rsid w:val="00193CD7"/>
    <w:rsid w:val="001B253F"/>
    <w:rsid w:val="00214FAE"/>
    <w:rsid w:val="0034774F"/>
    <w:rsid w:val="003A05BA"/>
    <w:rsid w:val="004B6147"/>
    <w:rsid w:val="004F66C0"/>
    <w:rsid w:val="00504779"/>
    <w:rsid w:val="005207F4"/>
    <w:rsid w:val="00621A51"/>
    <w:rsid w:val="00791D48"/>
    <w:rsid w:val="00D20AB3"/>
    <w:rsid w:val="00FA3BA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A4A5A"/>
  <w15:docId w15:val="{2F93C945-1CCD-4352-B612-CB3710F5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547"/>
  </w:style>
  <w:style w:type="paragraph" w:styleId="Ttulo1">
    <w:name w:val="heading 1"/>
    <w:next w:val="Normal"/>
    <w:link w:val="Ttulo1Car"/>
    <w:uiPriority w:val="9"/>
    <w:qFormat/>
    <w:rsid w:val="00142F4D"/>
    <w:pPr>
      <w:widowControl w:val="0"/>
      <w:numPr>
        <w:numId w:val="7"/>
      </w:numPr>
      <w:tabs>
        <w:tab w:val="left" w:pos="608"/>
        <w:tab w:val="left" w:pos="609"/>
      </w:tabs>
      <w:autoSpaceDE w:val="0"/>
      <w:autoSpaceDN w:val="0"/>
      <w:spacing w:before="87"/>
      <w:outlineLvl w:val="0"/>
    </w:pPr>
    <w:rPr>
      <w:rFonts w:eastAsia="Times New Roman" w:cstheme="minorHAnsi"/>
      <w:b/>
      <w:bCs/>
      <w:caps/>
      <w:color w:val="202024"/>
      <w:w w:val="95"/>
    </w:rPr>
  </w:style>
  <w:style w:type="paragraph" w:styleId="Ttulo2">
    <w:name w:val="heading 2"/>
    <w:basedOn w:val="Normal"/>
    <w:next w:val="Normal"/>
    <w:link w:val="Ttulo2Car"/>
    <w:uiPriority w:val="9"/>
    <w:semiHidden/>
    <w:unhideWhenUsed/>
    <w:qFormat/>
    <w:rsid w:val="00182557"/>
    <w:pPr>
      <w:widowControl w:val="0"/>
      <w:numPr>
        <w:ilvl w:val="1"/>
        <w:numId w:val="1"/>
      </w:numPr>
      <w:tabs>
        <w:tab w:val="left" w:pos="567"/>
      </w:tabs>
      <w:autoSpaceDE w:val="0"/>
      <w:autoSpaceDN w:val="0"/>
      <w:adjustRightInd w:val="0"/>
      <w:spacing w:before="98" w:after="120" w:line="280" w:lineRule="exact"/>
      <w:jc w:val="both"/>
      <w:outlineLvl w:val="1"/>
    </w:pPr>
    <w:rPr>
      <w:rFonts w:eastAsia="Times New Roman" w:cstheme="minorHAnsi"/>
      <w:i/>
      <w:caps/>
      <w:color w:val="202024"/>
    </w:rPr>
  </w:style>
  <w:style w:type="paragraph" w:styleId="Ttulo3">
    <w:name w:val="heading 3"/>
    <w:basedOn w:val="Normal"/>
    <w:next w:val="Normal"/>
    <w:link w:val="Ttulo3Car"/>
    <w:uiPriority w:val="9"/>
    <w:semiHidden/>
    <w:unhideWhenUsed/>
    <w:qFormat/>
    <w:rsid w:val="00D74D59"/>
    <w:pPr>
      <w:keepNext/>
      <w:numPr>
        <w:ilvl w:val="2"/>
        <w:numId w:val="1"/>
      </w:numPr>
      <w:tabs>
        <w:tab w:val="left" w:pos="851"/>
      </w:tabs>
      <w:spacing w:before="180" w:after="120" w:line="240" w:lineRule="exact"/>
      <w:jc w:val="both"/>
      <w:outlineLvl w:val="2"/>
    </w:pPr>
    <w:rPr>
      <w:rFonts w:eastAsia="Times" w:cstheme="minorHAnsi"/>
      <w:color w:val="646464"/>
      <w:szCs w:val="22"/>
    </w:rPr>
  </w:style>
  <w:style w:type="paragraph" w:styleId="Ttulo4">
    <w:name w:val="heading 4"/>
    <w:basedOn w:val="Ttulo3"/>
    <w:next w:val="Normal"/>
    <w:link w:val="Ttulo4Car"/>
    <w:uiPriority w:val="9"/>
    <w:semiHidden/>
    <w:unhideWhenUsed/>
    <w:qFormat/>
    <w:rsid w:val="00D74D59"/>
    <w:pPr>
      <w:numPr>
        <w:ilvl w:val="3"/>
      </w:numPr>
      <w:ind w:left="851" w:hanging="851"/>
      <w:outlineLvl w:val="3"/>
    </w:pPr>
  </w:style>
  <w:style w:type="paragraph" w:styleId="Ttulo5">
    <w:name w:val="heading 5"/>
    <w:basedOn w:val="Normal"/>
    <w:next w:val="Normal"/>
    <w:link w:val="Ttulo5Car"/>
    <w:uiPriority w:val="9"/>
    <w:semiHidden/>
    <w:unhideWhenUsed/>
    <w:qFormat/>
    <w:rsid w:val="00D74D59"/>
    <w:pPr>
      <w:numPr>
        <w:ilvl w:val="4"/>
        <w:numId w:val="1"/>
      </w:numPr>
      <w:tabs>
        <w:tab w:val="left" w:pos="851"/>
      </w:tabs>
      <w:spacing w:before="240" w:after="60"/>
      <w:ind w:left="851" w:hanging="851"/>
      <w:jc w:val="both"/>
      <w:outlineLvl w:val="4"/>
    </w:pPr>
    <w:rPr>
      <w:rFonts w:eastAsia="Times New Roman" w:cs="Times New Roman"/>
      <w:bCs/>
      <w:iCs/>
      <w:caps/>
      <w:color w:val="646464"/>
      <w:sz w:val="22"/>
      <w:szCs w:val="26"/>
    </w:rPr>
  </w:style>
  <w:style w:type="paragraph" w:styleId="Ttulo6">
    <w:name w:val="heading 6"/>
    <w:basedOn w:val="Normal"/>
    <w:next w:val="Normal"/>
    <w:link w:val="Ttulo6Car"/>
    <w:uiPriority w:val="9"/>
    <w:semiHidden/>
    <w:unhideWhenUsed/>
    <w:qFormat/>
    <w:rsid w:val="00D74D59"/>
    <w:pPr>
      <w:numPr>
        <w:ilvl w:val="5"/>
        <w:numId w:val="1"/>
      </w:numPr>
      <w:spacing w:before="240" w:after="60"/>
      <w:jc w:val="both"/>
      <w:outlineLvl w:val="5"/>
    </w:pPr>
    <w:rPr>
      <w:rFonts w:eastAsia="Times New Roman" w:cs="Times New Roman"/>
      <w:bCs/>
      <w:color w:val="646464"/>
      <w:sz w:val="22"/>
      <w:szCs w:val="22"/>
    </w:rPr>
  </w:style>
  <w:style w:type="paragraph" w:styleId="Ttulo7">
    <w:name w:val="heading 7"/>
    <w:basedOn w:val="Normal"/>
    <w:next w:val="Normal"/>
    <w:link w:val="Ttulo7Car"/>
    <w:semiHidden/>
    <w:qFormat/>
    <w:rsid w:val="00D74D59"/>
    <w:pPr>
      <w:numPr>
        <w:ilvl w:val="6"/>
        <w:numId w:val="1"/>
      </w:numPr>
      <w:jc w:val="both"/>
      <w:outlineLvl w:val="6"/>
    </w:pPr>
    <w:rPr>
      <w:rFonts w:ascii="Times New Roman" w:eastAsia="Times New Roman" w:hAnsi="Times New Roman" w:cs="Times New Roman"/>
      <w:sz w:val="22"/>
    </w:rPr>
  </w:style>
  <w:style w:type="paragraph" w:styleId="Ttulo8">
    <w:name w:val="heading 8"/>
    <w:basedOn w:val="Normal"/>
    <w:next w:val="Normal"/>
    <w:link w:val="Ttulo8Car"/>
    <w:semiHidden/>
    <w:qFormat/>
    <w:rsid w:val="00D74D59"/>
    <w:pPr>
      <w:numPr>
        <w:ilvl w:val="7"/>
        <w:numId w:val="1"/>
      </w:numPr>
      <w:spacing w:before="240" w:after="60"/>
      <w:jc w:val="both"/>
      <w:outlineLvl w:val="7"/>
    </w:pPr>
    <w:rPr>
      <w:rFonts w:ascii="Times New Roman" w:eastAsia="Times New Roman" w:hAnsi="Times New Roman" w:cs="Times New Roman"/>
      <w:i/>
      <w:iCs/>
      <w:sz w:val="22"/>
    </w:rPr>
  </w:style>
  <w:style w:type="paragraph" w:styleId="Ttulo9">
    <w:name w:val="heading 9"/>
    <w:basedOn w:val="Normal"/>
    <w:next w:val="Normal"/>
    <w:link w:val="Ttulo9Car"/>
    <w:semiHidden/>
    <w:qFormat/>
    <w:rsid w:val="00D74D59"/>
    <w:pPr>
      <w:numPr>
        <w:ilvl w:val="8"/>
        <w:numId w:val="1"/>
      </w:numPr>
      <w:spacing w:before="240" w:after="60"/>
      <w:jc w:val="both"/>
      <w:outlineLvl w:val="8"/>
    </w:pPr>
    <w:rPr>
      <w:rFonts w:ascii="Arial" w:eastAsia="Times New Roman"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50A5A"/>
    <w:pPr>
      <w:tabs>
        <w:tab w:val="center" w:pos="4252"/>
        <w:tab w:val="right" w:pos="8504"/>
      </w:tabs>
    </w:pPr>
  </w:style>
  <w:style w:type="character" w:customStyle="1" w:styleId="EncabezadoCar">
    <w:name w:val="Encabezado Car"/>
    <w:basedOn w:val="Fuentedeprrafopredeter"/>
    <w:link w:val="Encabezado"/>
    <w:uiPriority w:val="99"/>
    <w:rsid w:val="00750A5A"/>
  </w:style>
  <w:style w:type="paragraph" w:styleId="Piedepgina">
    <w:name w:val="footer"/>
    <w:basedOn w:val="Normal"/>
    <w:link w:val="PiedepginaCar"/>
    <w:uiPriority w:val="99"/>
    <w:unhideWhenUsed/>
    <w:rsid w:val="00750A5A"/>
    <w:pPr>
      <w:tabs>
        <w:tab w:val="center" w:pos="4252"/>
        <w:tab w:val="right" w:pos="8504"/>
      </w:tabs>
    </w:pPr>
  </w:style>
  <w:style w:type="character" w:customStyle="1" w:styleId="PiedepginaCar">
    <w:name w:val="Pie de página Car"/>
    <w:basedOn w:val="Fuentedeprrafopredeter"/>
    <w:link w:val="Piedepgina"/>
    <w:uiPriority w:val="99"/>
    <w:rsid w:val="00750A5A"/>
  </w:style>
  <w:style w:type="character" w:customStyle="1" w:styleId="Ttulo1Car">
    <w:name w:val="Título 1 Car"/>
    <w:basedOn w:val="Fuentedeprrafopredeter"/>
    <w:link w:val="Ttulo1"/>
    <w:rsid w:val="00142F4D"/>
    <w:rPr>
      <w:rFonts w:eastAsia="Times New Roman" w:cstheme="minorHAnsi"/>
      <w:b/>
      <w:bCs/>
      <w:caps/>
      <w:color w:val="202024"/>
      <w:w w:val="95"/>
      <w:lang w:val="ca-ES" w:eastAsia="ca-ES"/>
    </w:rPr>
  </w:style>
  <w:style w:type="character" w:customStyle="1" w:styleId="Ttulo2Car">
    <w:name w:val="Título 2 Car"/>
    <w:basedOn w:val="Fuentedeprrafopredeter"/>
    <w:link w:val="Ttulo2"/>
    <w:rsid w:val="00182557"/>
    <w:rPr>
      <w:rFonts w:eastAsia="Times New Roman" w:cstheme="minorHAnsi"/>
      <w:i/>
      <w:caps/>
      <w:color w:val="202024"/>
      <w:lang w:val="ca-ES" w:eastAsia="ca-ES"/>
    </w:rPr>
  </w:style>
  <w:style w:type="character" w:customStyle="1" w:styleId="Ttulo3Car">
    <w:name w:val="Título 3 Car"/>
    <w:basedOn w:val="Fuentedeprrafopredeter"/>
    <w:link w:val="Ttulo3"/>
    <w:rsid w:val="00D74D59"/>
    <w:rPr>
      <w:rFonts w:eastAsia="Times" w:cstheme="minorHAnsi"/>
      <w:color w:val="646464"/>
      <w:szCs w:val="22"/>
      <w:lang w:val="ca-ES" w:eastAsia="ca-ES"/>
    </w:rPr>
  </w:style>
  <w:style w:type="character" w:customStyle="1" w:styleId="Ttulo4Car">
    <w:name w:val="Título 4 Car"/>
    <w:basedOn w:val="Fuentedeprrafopredeter"/>
    <w:link w:val="Ttulo4"/>
    <w:rsid w:val="00D74D59"/>
    <w:rPr>
      <w:rFonts w:eastAsia="Times" w:cstheme="minorHAnsi"/>
      <w:color w:val="646464"/>
      <w:szCs w:val="22"/>
      <w:lang w:val="ca-ES" w:eastAsia="ca-ES"/>
    </w:rPr>
  </w:style>
  <w:style w:type="character" w:customStyle="1" w:styleId="Ttulo5Car">
    <w:name w:val="Título 5 Car"/>
    <w:basedOn w:val="Fuentedeprrafopredeter"/>
    <w:link w:val="Ttulo5"/>
    <w:rsid w:val="00D74D59"/>
    <w:rPr>
      <w:rFonts w:ascii="Calibri" w:eastAsia="Times New Roman" w:hAnsi="Calibri" w:cs="Times New Roman"/>
      <w:bCs/>
      <w:iCs/>
      <w:caps/>
      <w:color w:val="646464"/>
      <w:sz w:val="22"/>
      <w:szCs w:val="26"/>
      <w:lang w:val="ca-ES" w:eastAsia="ca-ES"/>
    </w:rPr>
  </w:style>
  <w:style w:type="character" w:customStyle="1" w:styleId="Ttulo6Car">
    <w:name w:val="Título 6 Car"/>
    <w:basedOn w:val="Fuentedeprrafopredeter"/>
    <w:link w:val="Ttulo6"/>
    <w:rsid w:val="00D74D59"/>
    <w:rPr>
      <w:rFonts w:ascii="Calibri" w:eastAsia="Times New Roman" w:hAnsi="Calibri" w:cs="Times New Roman"/>
      <w:bCs/>
      <w:color w:val="646464"/>
      <w:sz w:val="22"/>
      <w:szCs w:val="22"/>
      <w:lang w:val="ca-ES" w:eastAsia="ca-ES"/>
    </w:rPr>
  </w:style>
  <w:style w:type="character" w:customStyle="1" w:styleId="Ttulo7Car">
    <w:name w:val="Título 7 Car"/>
    <w:basedOn w:val="Fuentedeprrafopredeter"/>
    <w:link w:val="Ttulo7"/>
    <w:semiHidden/>
    <w:rsid w:val="00D74D59"/>
    <w:rPr>
      <w:rFonts w:ascii="Times New Roman" w:eastAsia="Times New Roman" w:hAnsi="Times New Roman" w:cs="Times New Roman"/>
      <w:sz w:val="22"/>
      <w:lang w:val="ca-ES" w:eastAsia="ca-ES"/>
    </w:rPr>
  </w:style>
  <w:style w:type="character" w:customStyle="1" w:styleId="Ttulo8Car">
    <w:name w:val="Título 8 Car"/>
    <w:basedOn w:val="Fuentedeprrafopredeter"/>
    <w:link w:val="Ttulo8"/>
    <w:semiHidden/>
    <w:rsid w:val="00D74D59"/>
    <w:rPr>
      <w:rFonts w:ascii="Times New Roman" w:eastAsia="Times New Roman" w:hAnsi="Times New Roman" w:cs="Times New Roman"/>
      <w:i/>
      <w:iCs/>
      <w:sz w:val="22"/>
      <w:lang w:val="ca-ES" w:eastAsia="ca-ES"/>
    </w:rPr>
  </w:style>
  <w:style w:type="character" w:customStyle="1" w:styleId="Ttulo9Car">
    <w:name w:val="Título 9 Car"/>
    <w:basedOn w:val="Fuentedeprrafopredeter"/>
    <w:link w:val="Ttulo9"/>
    <w:semiHidden/>
    <w:rsid w:val="00D74D59"/>
    <w:rPr>
      <w:rFonts w:ascii="Arial" w:eastAsia="Times New Roman" w:hAnsi="Arial" w:cs="Arial"/>
      <w:sz w:val="22"/>
      <w:szCs w:val="22"/>
      <w:lang w:val="ca-ES" w:eastAsia="ca-ES"/>
    </w:rPr>
  </w:style>
  <w:style w:type="character" w:styleId="Hipervnculo">
    <w:name w:val="Hyperlink"/>
    <w:basedOn w:val="Fuentedeprrafopredeter"/>
    <w:uiPriority w:val="99"/>
    <w:rsid w:val="00D74D59"/>
    <w:rPr>
      <w:rFonts w:ascii="Conduit ITC Light" w:hAnsi="Conduit ITC Light"/>
      <w:color w:val="0000FF"/>
      <w:u w:val="single"/>
    </w:rPr>
  </w:style>
  <w:style w:type="paragraph" w:styleId="Prrafodelista">
    <w:name w:val="List Paragraph"/>
    <w:aliases w:val="llistat"/>
    <w:basedOn w:val="Normal"/>
    <w:link w:val="PrrafodelistaCar"/>
    <w:uiPriority w:val="34"/>
    <w:qFormat/>
    <w:rsid w:val="00D74D59"/>
    <w:pPr>
      <w:spacing w:after="200" w:line="276" w:lineRule="auto"/>
      <w:ind w:left="720"/>
      <w:contextualSpacing/>
      <w:jc w:val="both"/>
    </w:pPr>
    <w:rPr>
      <w:rFonts w:cs="Arial"/>
      <w:sz w:val="22"/>
      <w:szCs w:val="22"/>
    </w:rPr>
  </w:style>
  <w:style w:type="character" w:customStyle="1" w:styleId="PrrafodelistaCar">
    <w:name w:val="Párrafo de lista Car"/>
    <w:aliases w:val="llistat Car"/>
    <w:link w:val="Prrafodelista"/>
    <w:uiPriority w:val="34"/>
    <w:rsid w:val="00D74D59"/>
    <w:rPr>
      <w:rFonts w:ascii="Calibri" w:eastAsia="Calibri" w:hAnsi="Calibri" w:cs="Arial"/>
      <w:sz w:val="22"/>
      <w:szCs w:val="22"/>
      <w:lang w:val="ca-ES"/>
    </w:rPr>
  </w:style>
  <w:style w:type="paragraph" w:customStyle="1" w:styleId="Ttolgran">
    <w:name w:val="(Títol gran)"/>
    <w:basedOn w:val="Ttulo1"/>
    <w:qFormat/>
    <w:rsid w:val="00D74D59"/>
    <w:pPr>
      <w:keepNext/>
      <w:pageBreakBefore/>
      <w:numPr>
        <w:numId w:val="2"/>
      </w:numPr>
      <w:tabs>
        <w:tab w:val="left" w:pos="851"/>
      </w:tabs>
      <w:suppressAutoHyphens/>
      <w:spacing w:before="240" w:after="240" w:line="360" w:lineRule="exact"/>
      <w:ind w:left="1701" w:hanging="1701"/>
    </w:pPr>
    <w:rPr>
      <w:rFonts w:eastAsia="Times"/>
      <w:bCs w:val="0"/>
      <w:color w:val="00697A"/>
      <w:kern w:val="32"/>
      <w:sz w:val="40"/>
    </w:rPr>
  </w:style>
  <w:style w:type="table" w:customStyle="1" w:styleId="Tablaconcuadrcula1">
    <w:name w:val="Tabla con cuadrícula1"/>
    <w:basedOn w:val="Tablanormal"/>
    <w:next w:val="Tablaconcuadrcula"/>
    <w:uiPriority w:val="59"/>
    <w:rsid w:val="00D74D59"/>
    <w:rPr>
      <w:rFonts w:ascii="Times" w:eastAsia="Times"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uiPriority w:val="99"/>
    <w:qFormat/>
    <w:rsid w:val="00D74D59"/>
    <w:pPr>
      <w:ind w:left="708"/>
    </w:pPr>
    <w:rPr>
      <w:rFonts w:ascii="Times New Roman" w:eastAsia="Times New Roman" w:hAnsi="Times New Roman" w:cs="Times New Roman"/>
      <w:lang w:val="en-US"/>
    </w:rPr>
  </w:style>
  <w:style w:type="paragraph" w:styleId="NormalWeb">
    <w:name w:val="Normal (Web)"/>
    <w:basedOn w:val="Normal"/>
    <w:uiPriority w:val="99"/>
    <w:semiHidden/>
    <w:unhideWhenUsed/>
    <w:rsid w:val="00D74D59"/>
    <w:pPr>
      <w:spacing w:before="100" w:beforeAutospacing="1" w:after="100" w:afterAutospacing="1"/>
    </w:pPr>
    <w:rPr>
      <w:rFonts w:ascii="Times New Roman" w:eastAsia="Times New Roman" w:hAnsi="Times New Roman" w:cs="Times New Roman"/>
    </w:rPr>
  </w:style>
  <w:style w:type="character" w:customStyle="1" w:styleId="estilo38">
    <w:name w:val="estilo38"/>
    <w:basedOn w:val="Fuentedeprrafopredeter"/>
    <w:rsid w:val="00D74D59"/>
  </w:style>
  <w:style w:type="table" w:styleId="Tablaconcuadrcula">
    <w:name w:val="Table Grid"/>
    <w:basedOn w:val="Tablanormal"/>
    <w:uiPriority w:val="39"/>
    <w:rsid w:val="00D7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E2108"/>
  </w:style>
  <w:style w:type="paragraph" w:styleId="Listaconvietas">
    <w:name w:val="List Bullet"/>
    <w:basedOn w:val="Normal"/>
    <w:rsid w:val="00187D13"/>
    <w:pPr>
      <w:numPr>
        <w:numId w:val="3"/>
      </w:numPr>
      <w:spacing w:before="120" w:line="288" w:lineRule="auto"/>
      <w:contextualSpacing/>
      <w:jc w:val="both"/>
    </w:pPr>
    <w:rPr>
      <w:rFonts w:eastAsia="Times" w:cs="Times New Roman"/>
      <w:sz w:val="22"/>
      <w:szCs w:val="22"/>
    </w:rPr>
  </w:style>
  <w:style w:type="table" w:customStyle="1" w:styleId="Estilo12">
    <w:name w:val="Estilo12"/>
    <w:basedOn w:val="Tablanormal"/>
    <w:uiPriority w:val="99"/>
    <w:rsid w:val="005D5D60"/>
    <w:rPr>
      <w:sz w:val="22"/>
      <w:szCs w:val="22"/>
      <w:lang w:val="es-ES"/>
    </w:rPr>
    <w:tblPr>
      <w:tblBorders>
        <w:insideH w:val="single" w:sz="4" w:space="0" w:color="A8D08D" w:themeColor="accent6" w:themeTint="99"/>
        <w:insideV w:val="single" w:sz="4" w:space="0" w:color="A8D08D" w:themeColor="accent6" w:themeTint="99"/>
      </w:tblBorders>
    </w:tblPr>
    <w:tcPr>
      <w:vAlign w:val="center"/>
    </w:tcPr>
  </w:style>
  <w:style w:type="paragraph" w:customStyle="1" w:styleId="paragraph">
    <w:name w:val="paragraph"/>
    <w:basedOn w:val="Normal"/>
    <w:rsid w:val="001A0902"/>
    <w:pPr>
      <w:spacing w:before="100" w:beforeAutospacing="1" w:after="100" w:afterAutospacing="1"/>
    </w:pPr>
    <w:rPr>
      <w:rFonts w:ascii="Times New Roman" w:eastAsia="Times New Roman" w:hAnsi="Times New Roman" w:cs="Times New Roman"/>
    </w:rPr>
  </w:style>
  <w:style w:type="paragraph" w:styleId="Textoindependiente">
    <w:name w:val="Body Text"/>
    <w:basedOn w:val="Normal"/>
    <w:link w:val="TextoindependienteCar"/>
    <w:uiPriority w:val="1"/>
    <w:qFormat/>
    <w:rsid w:val="00FA0440"/>
    <w:pPr>
      <w:widowControl w:val="0"/>
      <w:autoSpaceDE w:val="0"/>
      <w:autoSpaceDN w:val="0"/>
    </w:pPr>
    <w:rPr>
      <w:rFonts w:ascii="Trebuchet MS" w:eastAsia="Trebuchet MS" w:hAnsi="Trebuchet MS" w:cs="Trebuchet MS"/>
      <w:sz w:val="21"/>
      <w:szCs w:val="21"/>
    </w:rPr>
  </w:style>
  <w:style w:type="character" w:customStyle="1" w:styleId="TextoindependienteCar">
    <w:name w:val="Texto independiente Car"/>
    <w:basedOn w:val="Fuentedeprrafopredeter"/>
    <w:link w:val="Textoindependiente"/>
    <w:uiPriority w:val="1"/>
    <w:rsid w:val="00FA0440"/>
    <w:rPr>
      <w:rFonts w:ascii="Trebuchet MS" w:eastAsia="Trebuchet MS" w:hAnsi="Trebuchet MS" w:cs="Trebuchet MS"/>
      <w:sz w:val="21"/>
      <w:szCs w:val="21"/>
      <w:lang w:val="ca-ES"/>
    </w:rPr>
  </w:style>
  <w:style w:type="paragraph" w:styleId="ndice1">
    <w:name w:val="index 1"/>
    <w:basedOn w:val="Normal"/>
    <w:next w:val="Normal"/>
    <w:autoRedefine/>
    <w:uiPriority w:val="99"/>
    <w:unhideWhenUsed/>
    <w:rsid w:val="00226176"/>
    <w:pPr>
      <w:ind w:left="240" w:hanging="240"/>
    </w:pPr>
    <w:rPr>
      <w:rFonts w:cstheme="minorHAnsi"/>
      <w:sz w:val="18"/>
      <w:szCs w:val="18"/>
    </w:rPr>
  </w:style>
  <w:style w:type="paragraph" w:styleId="ndice2">
    <w:name w:val="index 2"/>
    <w:basedOn w:val="Normal"/>
    <w:next w:val="Normal"/>
    <w:autoRedefine/>
    <w:uiPriority w:val="99"/>
    <w:unhideWhenUsed/>
    <w:rsid w:val="00226176"/>
    <w:pPr>
      <w:ind w:left="480" w:hanging="240"/>
    </w:pPr>
    <w:rPr>
      <w:rFonts w:cstheme="minorHAnsi"/>
      <w:sz w:val="18"/>
      <w:szCs w:val="18"/>
    </w:rPr>
  </w:style>
  <w:style w:type="paragraph" w:styleId="ndice3">
    <w:name w:val="index 3"/>
    <w:basedOn w:val="Normal"/>
    <w:next w:val="Normal"/>
    <w:autoRedefine/>
    <w:uiPriority w:val="99"/>
    <w:unhideWhenUsed/>
    <w:rsid w:val="00226176"/>
    <w:pPr>
      <w:ind w:left="720" w:hanging="240"/>
    </w:pPr>
    <w:rPr>
      <w:rFonts w:cstheme="minorHAnsi"/>
      <w:sz w:val="18"/>
      <w:szCs w:val="18"/>
    </w:rPr>
  </w:style>
  <w:style w:type="paragraph" w:styleId="ndice4">
    <w:name w:val="index 4"/>
    <w:basedOn w:val="Normal"/>
    <w:next w:val="Normal"/>
    <w:autoRedefine/>
    <w:uiPriority w:val="99"/>
    <w:unhideWhenUsed/>
    <w:rsid w:val="00226176"/>
    <w:pPr>
      <w:ind w:left="960" w:hanging="240"/>
    </w:pPr>
    <w:rPr>
      <w:rFonts w:cstheme="minorHAnsi"/>
      <w:sz w:val="18"/>
      <w:szCs w:val="18"/>
    </w:rPr>
  </w:style>
  <w:style w:type="paragraph" w:styleId="ndice5">
    <w:name w:val="index 5"/>
    <w:basedOn w:val="Normal"/>
    <w:next w:val="Normal"/>
    <w:autoRedefine/>
    <w:uiPriority w:val="99"/>
    <w:unhideWhenUsed/>
    <w:rsid w:val="00226176"/>
    <w:pPr>
      <w:ind w:left="1200" w:hanging="240"/>
    </w:pPr>
    <w:rPr>
      <w:rFonts w:cstheme="minorHAnsi"/>
      <w:sz w:val="18"/>
      <w:szCs w:val="18"/>
    </w:rPr>
  </w:style>
  <w:style w:type="paragraph" w:styleId="ndice6">
    <w:name w:val="index 6"/>
    <w:basedOn w:val="Normal"/>
    <w:next w:val="Normal"/>
    <w:autoRedefine/>
    <w:uiPriority w:val="99"/>
    <w:unhideWhenUsed/>
    <w:rsid w:val="00226176"/>
    <w:pPr>
      <w:ind w:left="1440" w:hanging="240"/>
    </w:pPr>
    <w:rPr>
      <w:rFonts w:cstheme="minorHAnsi"/>
      <w:sz w:val="18"/>
      <w:szCs w:val="18"/>
    </w:rPr>
  </w:style>
  <w:style w:type="paragraph" w:styleId="ndice7">
    <w:name w:val="index 7"/>
    <w:basedOn w:val="Normal"/>
    <w:next w:val="Normal"/>
    <w:autoRedefine/>
    <w:uiPriority w:val="99"/>
    <w:unhideWhenUsed/>
    <w:rsid w:val="00226176"/>
    <w:pPr>
      <w:ind w:left="1680" w:hanging="240"/>
    </w:pPr>
    <w:rPr>
      <w:rFonts w:cstheme="minorHAnsi"/>
      <w:sz w:val="18"/>
      <w:szCs w:val="18"/>
    </w:rPr>
  </w:style>
  <w:style w:type="paragraph" w:styleId="ndice8">
    <w:name w:val="index 8"/>
    <w:basedOn w:val="Normal"/>
    <w:next w:val="Normal"/>
    <w:autoRedefine/>
    <w:uiPriority w:val="99"/>
    <w:unhideWhenUsed/>
    <w:rsid w:val="00226176"/>
    <w:pPr>
      <w:ind w:left="1920" w:hanging="240"/>
    </w:pPr>
    <w:rPr>
      <w:rFonts w:cstheme="minorHAnsi"/>
      <w:sz w:val="18"/>
      <w:szCs w:val="18"/>
    </w:rPr>
  </w:style>
  <w:style w:type="paragraph" w:styleId="ndice9">
    <w:name w:val="index 9"/>
    <w:basedOn w:val="Normal"/>
    <w:next w:val="Normal"/>
    <w:autoRedefine/>
    <w:uiPriority w:val="99"/>
    <w:unhideWhenUsed/>
    <w:rsid w:val="00226176"/>
    <w:pPr>
      <w:ind w:left="2160" w:hanging="240"/>
    </w:pPr>
    <w:rPr>
      <w:rFonts w:cstheme="minorHAnsi"/>
      <w:sz w:val="18"/>
      <w:szCs w:val="18"/>
    </w:rPr>
  </w:style>
  <w:style w:type="paragraph" w:styleId="Ttulodendice">
    <w:name w:val="index heading"/>
    <w:basedOn w:val="Normal"/>
    <w:next w:val="ndice1"/>
    <w:uiPriority w:val="99"/>
    <w:unhideWhenUsed/>
    <w:rsid w:val="00226176"/>
    <w:pPr>
      <w:spacing w:before="240" w:after="120"/>
      <w:ind w:left="140"/>
    </w:pPr>
    <w:rPr>
      <w:rFonts w:asciiTheme="majorHAnsi" w:hAnsiTheme="majorHAnsi" w:cstheme="majorHAnsi"/>
      <w:b/>
      <w:bCs/>
      <w:sz w:val="28"/>
      <w:szCs w:val="28"/>
    </w:rPr>
  </w:style>
  <w:style w:type="character" w:styleId="Hipervnculovisitado">
    <w:name w:val="FollowedHyperlink"/>
    <w:basedOn w:val="Fuentedeprrafopredeter"/>
    <w:uiPriority w:val="99"/>
    <w:semiHidden/>
    <w:unhideWhenUsed/>
    <w:rsid w:val="00C6151A"/>
    <w:rPr>
      <w:color w:val="954F72" w:themeColor="followedHyperlink"/>
      <w:u w:val="single"/>
    </w:rPr>
  </w:style>
  <w:style w:type="character" w:styleId="Refdecomentario">
    <w:name w:val="annotation reference"/>
    <w:basedOn w:val="Fuentedeprrafopredeter"/>
    <w:uiPriority w:val="99"/>
    <w:semiHidden/>
    <w:unhideWhenUsed/>
    <w:rsid w:val="00E40B57"/>
    <w:rPr>
      <w:sz w:val="18"/>
      <w:szCs w:val="18"/>
    </w:rPr>
  </w:style>
  <w:style w:type="paragraph" w:styleId="Textocomentario">
    <w:name w:val="annotation text"/>
    <w:basedOn w:val="Normal"/>
    <w:link w:val="TextocomentarioCar"/>
    <w:uiPriority w:val="99"/>
    <w:unhideWhenUsed/>
    <w:rsid w:val="00E40B57"/>
  </w:style>
  <w:style w:type="character" w:customStyle="1" w:styleId="TextocomentarioCar">
    <w:name w:val="Texto comentario Car"/>
    <w:basedOn w:val="Fuentedeprrafopredeter"/>
    <w:link w:val="Textocomentario"/>
    <w:uiPriority w:val="99"/>
    <w:rsid w:val="00E40B57"/>
    <w:rPr>
      <w:lang w:val="ca-ES"/>
    </w:rPr>
  </w:style>
  <w:style w:type="paragraph" w:styleId="Asuntodelcomentario">
    <w:name w:val="annotation subject"/>
    <w:basedOn w:val="Textocomentario"/>
    <w:next w:val="Textocomentario"/>
    <w:link w:val="AsuntodelcomentarioCar"/>
    <w:uiPriority w:val="99"/>
    <w:semiHidden/>
    <w:unhideWhenUsed/>
    <w:rsid w:val="00E40B57"/>
    <w:rPr>
      <w:b/>
      <w:bCs/>
      <w:sz w:val="20"/>
      <w:szCs w:val="20"/>
    </w:rPr>
  </w:style>
  <w:style w:type="character" w:customStyle="1" w:styleId="AsuntodelcomentarioCar">
    <w:name w:val="Asunto del comentario Car"/>
    <w:basedOn w:val="TextocomentarioCar"/>
    <w:link w:val="Asuntodelcomentario"/>
    <w:uiPriority w:val="99"/>
    <w:semiHidden/>
    <w:rsid w:val="00E40B57"/>
    <w:rPr>
      <w:b/>
      <w:bCs/>
      <w:sz w:val="20"/>
      <w:szCs w:val="20"/>
      <w:lang w:val="ca-ES"/>
    </w:rPr>
  </w:style>
  <w:style w:type="paragraph" w:styleId="Textodeglobo">
    <w:name w:val="Balloon Text"/>
    <w:basedOn w:val="Normal"/>
    <w:link w:val="TextodegloboCar"/>
    <w:uiPriority w:val="99"/>
    <w:semiHidden/>
    <w:unhideWhenUsed/>
    <w:rsid w:val="00E40B5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40B57"/>
    <w:rPr>
      <w:rFonts w:ascii="Times New Roman" w:hAnsi="Times New Roman" w:cs="Times New Roman"/>
      <w:sz w:val="18"/>
      <w:szCs w:val="18"/>
      <w:lang w:val="ca-ES"/>
    </w:rPr>
  </w:style>
  <w:style w:type="paragraph" w:customStyle="1" w:styleId="TableParagraph">
    <w:name w:val="Table Paragraph"/>
    <w:basedOn w:val="Normal"/>
    <w:uiPriority w:val="1"/>
    <w:qFormat/>
    <w:rsid w:val="00A7773B"/>
    <w:pPr>
      <w:widowControl w:val="0"/>
      <w:autoSpaceDE w:val="0"/>
      <w:autoSpaceDN w:val="0"/>
      <w:spacing w:before="41"/>
      <w:ind w:left="283" w:hanging="143"/>
    </w:pPr>
    <w:rPr>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0">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1">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2">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3">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4">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5">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6">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a7">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a8">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a9">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aa">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S8RIc60Eusa0uBMt5JoyeGpiA==">CgMxLjAyCGguZ2pkZ3hzOAByITFZOVFQOURqQXU2OVo5aUpFUTlIakhVVVNlaHdYWnBnWQ==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2317</Words>
  <Characters>13213</Characters>
  <Application>Microsoft Office Word</Application>
  <DocSecurity>0</DocSecurity>
  <Lines>110</Lines>
  <Paragraphs>30</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Raquel Farrando</cp:lastModifiedBy>
  <cp:revision>4</cp:revision>
  <dcterms:created xsi:type="dcterms:W3CDTF">2025-11-28T11:43:00Z</dcterms:created>
  <dcterms:modified xsi:type="dcterms:W3CDTF">2025-11-28T11:45:00Z</dcterms:modified>
</cp:coreProperties>
</file>